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D3896" w:rsidRPr="00544786" w:rsidRDefault="00161494" w:rsidP="00E5363C">
      <w:pPr>
        <w:pStyle w:val="Heading1"/>
        <w:spacing w:line="276" w:lineRule="auto"/>
        <w:jc w:val="center"/>
        <w:rPr>
          <w:sz w:val="28"/>
          <w:szCs w:val="28"/>
          <w:lang w:val="en-CA"/>
        </w:rPr>
      </w:pPr>
      <w:bookmarkStart w:id="0" w:name="_Toc379799626"/>
      <w:bookmarkStart w:id="1" w:name="_Toc379799689"/>
      <w:bookmarkStart w:id="2" w:name="_Toc379799699"/>
      <w:bookmarkStart w:id="3" w:name="_Toc379800045"/>
      <w:bookmarkStart w:id="4" w:name="_Toc380229642"/>
      <w:r w:rsidRPr="00544786">
        <w:rPr>
          <w:sz w:val="28"/>
          <w:szCs w:val="28"/>
          <w:lang w:val="en-CA"/>
        </w:rPr>
        <w:t>Reflections</w:t>
      </w:r>
      <w:r w:rsidR="00D305EC" w:rsidRPr="00544786">
        <w:rPr>
          <w:sz w:val="28"/>
          <w:szCs w:val="28"/>
          <w:lang w:val="en-CA"/>
        </w:rPr>
        <w:t xml:space="preserve"> on</w:t>
      </w:r>
      <w:r w:rsidRPr="00544786">
        <w:rPr>
          <w:sz w:val="28"/>
          <w:szCs w:val="28"/>
          <w:lang w:val="en-CA"/>
        </w:rPr>
        <w:t xml:space="preserve"> the</w:t>
      </w:r>
      <w:r w:rsidR="00D305EC" w:rsidRPr="00544786">
        <w:rPr>
          <w:sz w:val="28"/>
          <w:szCs w:val="28"/>
          <w:lang w:val="en-CA"/>
        </w:rPr>
        <w:t xml:space="preserve"> </w:t>
      </w:r>
      <w:r w:rsidR="004B7BBA" w:rsidRPr="00544786">
        <w:rPr>
          <w:sz w:val="28"/>
          <w:szCs w:val="28"/>
          <w:lang w:val="en-CA"/>
        </w:rPr>
        <w:t>Combination of the Theoretical Ideas of Piaget and Vygotsky</w:t>
      </w:r>
      <w:bookmarkEnd w:id="0"/>
      <w:bookmarkEnd w:id="1"/>
      <w:bookmarkEnd w:id="2"/>
      <w:bookmarkEnd w:id="3"/>
      <w:r w:rsidR="00B92F4B" w:rsidRPr="00544786">
        <w:rPr>
          <w:sz w:val="28"/>
          <w:szCs w:val="28"/>
          <w:lang w:val="en-CA"/>
        </w:rPr>
        <w:t xml:space="preserve"> with an Emphasis on t</w:t>
      </w:r>
      <w:r w:rsidRPr="00544786">
        <w:rPr>
          <w:sz w:val="28"/>
          <w:szCs w:val="28"/>
          <w:lang w:val="en-CA"/>
        </w:rPr>
        <w:t>he</w:t>
      </w:r>
      <w:r w:rsidR="00FC5F42" w:rsidRPr="00544786">
        <w:rPr>
          <w:sz w:val="28"/>
          <w:szCs w:val="28"/>
          <w:lang w:val="en-CA"/>
        </w:rPr>
        <w:t xml:space="preserve"> Role of Others</w:t>
      </w:r>
      <w:bookmarkEnd w:id="4"/>
    </w:p>
    <w:p w:rsidR="005D3896" w:rsidRPr="00544786" w:rsidRDefault="00C93020" w:rsidP="00D305EC">
      <w:pPr>
        <w:spacing w:line="276" w:lineRule="auto"/>
        <w:jc w:val="center"/>
        <w:rPr>
          <w:sz w:val="28"/>
          <w:szCs w:val="28"/>
          <w:lang w:val="en-CA"/>
        </w:rPr>
      </w:pPr>
      <w:r w:rsidRPr="00544786">
        <w:rPr>
          <w:sz w:val="28"/>
          <w:szCs w:val="28"/>
          <w:lang w:val="en-CA"/>
        </w:rPr>
        <w:t xml:space="preserve">Yasmine </w:t>
      </w:r>
      <w:proofErr w:type="spellStart"/>
      <w:r w:rsidRPr="00544786">
        <w:rPr>
          <w:sz w:val="28"/>
          <w:szCs w:val="28"/>
          <w:lang w:val="en-CA"/>
        </w:rPr>
        <w:t>Abtahi</w:t>
      </w:r>
      <w:proofErr w:type="spellEnd"/>
      <w:r w:rsidRPr="00544786">
        <w:rPr>
          <w:sz w:val="28"/>
          <w:szCs w:val="28"/>
          <w:lang w:val="en-CA"/>
        </w:rPr>
        <w:t xml:space="preserve"> </w:t>
      </w:r>
    </w:p>
    <w:p w:rsidR="00544786" w:rsidRDefault="00544786" w:rsidP="00D305EC">
      <w:pPr>
        <w:spacing w:line="276" w:lineRule="auto"/>
        <w:jc w:val="center"/>
        <w:rPr>
          <w:lang w:val="en-CA"/>
        </w:rPr>
      </w:pPr>
      <w:hyperlink r:id="rId8" w:history="1">
        <w:proofErr w:type="spellStart"/>
        <w:r w:rsidRPr="00544786">
          <w:rPr>
            <w:lang w:val="en-CA"/>
          </w:rPr>
          <w:t>Yasmine.Abtahi</w:t>
        </w:r>
        <w:proofErr w:type="spellEnd"/>
        <w:r w:rsidRPr="00544786">
          <w:rPr>
            <w:lang w:val="en-CA"/>
          </w:rPr>
          <w:t xml:space="preserve"> @ uottawa.ca</w:t>
        </w:r>
      </w:hyperlink>
    </w:p>
    <w:p w:rsidR="00042374" w:rsidRPr="00544786" w:rsidRDefault="00042374" w:rsidP="00D305EC">
      <w:pPr>
        <w:spacing w:line="276" w:lineRule="auto"/>
        <w:jc w:val="center"/>
        <w:rPr>
          <w:lang w:val="en-CA"/>
        </w:rPr>
      </w:pPr>
    </w:p>
    <w:p w:rsidR="006B5E2A" w:rsidRPr="00E5363C" w:rsidRDefault="006B5E2A" w:rsidP="00042374">
      <w:pPr>
        <w:pStyle w:val="Heading2"/>
        <w:spacing w:before="0" w:after="120"/>
        <w:jc w:val="center"/>
        <w:rPr>
          <w:sz w:val="24"/>
          <w:szCs w:val="24"/>
          <w:lang w:val="en-CA"/>
        </w:rPr>
      </w:pPr>
      <w:bookmarkStart w:id="5" w:name="_Toc380229643"/>
      <w:r w:rsidRPr="00E5363C">
        <w:rPr>
          <w:sz w:val="24"/>
          <w:szCs w:val="24"/>
          <w:lang w:val="en-CA"/>
        </w:rPr>
        <w:t>Abstract</w:t>
      </w:r>
      <w:bookmarkEnd w:id="5"/>
    </w:p>
    <w:p w:rsidR="00F81335" w:rsidRDefault="004B7BBA" w:rsidP="00042374">
      <w:pPr>
        <w:spacing w:after="120"/>
        <w:rPr>
          <w:i/>
          <w:lang w:val="en-CA"/>
        </w:rPr>
      </w:pPr>
      <w:r w:rsidRPr="00E5363C">
        <w:rPr>
          <w:i/>
          <w:lang w:val="en-CA"/>
        </w:rPr>
        <w:t>Some</w:t>
      </w:r>
      <w:r w:rsidR="00B92F4B" w:rsidRPr="00E5363C">
        <w:rPr>
          <w:i/>
          <w:lang w:val="en-CA"/>
        </w:rPr>
        <w:t xml:space="preserve"> scholars</w:t>
      </w:r>
      <w:r w:rsidRPr="00E5363C">
        <w:rPr>
          <w:i/>
          <w:lang w:val="en-CA"/>
        </w:rPr>
        <w:t xml:space="preserve"> have argued that </w:t>
      </w:r>
      <w:proofErr w:type="gramStart"/>
      <w:r w:rsidRPr="00E5363C">
        <w:rPr>
          <w:i/>
          <w:lang w:val="en-CA"/>
        </w:rPr>
        <w:t>a</w:t>
      </w:r>
      <w:r w:rsidR="00843890" w:rsidRPr="00E5363C">
        <w:rPr>
          <w:i/>
          <w:lang w:val="en-CA"/>
        </w:rPr>
        <w:t xml:space="preserve"> the</w:t>
      </w:r>
      <w:proofErr w:type="gramEnd"/>
      <w:r w:rsidRPr="00E5363C">
        <w:rPr>
          <w:i/>
          <w:lang w:val="en-CA"/>
        </w:rPr>
        <w:t xml:space="preserve"> combination of the theoretical ideas of Piaget and Vygotsky</w:t>
      </w:r>
      <w:r w:rsidR="00E641E7" w:rsidRPr="00E5363C">
        <w:rPr>
          <w:i/>
          <w:lang w:val="en-CA"/>
        </w:rPr>
        <w:t xml:space="preserve"> pertaining</w:t>
      </w:r>
      <w:r w:rsidR="008121E8" w:rsidRPr="00E5363C">
        <w:rPr>
          <w:i/>
          <w:lang w:val="en-CA"/>
        </w:rPr>
        <w:t xml:space="preserve"> to</w:t>
      </w:r>
      <w:r w:rsidRPr="00E5363C">
        <w:rPr>
          <w:i/>
          <w:lang w:val="en-CA"/>
        </w:rPr>
        <w:t xml:space="preserve"> learning and development</w:t>
      </w:r>
      <w:r w:rsidR="00843890" w:rsidRPr="00E5363C">
        <w:rPr>
          <w:i/>
          <w:lang w:val="en-CA"/>
        </w:rPr>
        <w:t xml:space="preserve"> could</w:t>
      </w:r>
      <w:r w:rsidRPr="00E5363C">
        <w:rPr>
          <w:i/>
          <w:lang w:val="en-CA"/>
        </w:rPr>
        <w:t xml:space="preserve"> </w:t>
      </w:r>
      <w:r w:rsidR="00843890" w:rsidRPr="00E5363C">
        <w:rPr>
          <w:i/>
          <w:lang w:val="en-CA"/>
        </w:rPr>
        <w:t>lead</w:t>
      </w:r>
      <w:r w:rsidRPr="00E5363C">
        <w:rPr>
          <w:i/>
          <w:lang w:val="en-CA"/>
        </w:rPr>
        <w:t xml:space="preserve"> to a </w:t>
      </w:r>
      <w:r w:rsidR="008121E8" w:rsidRPr="00E5363C">
        <w:rPr>
          <w:i/>
          <w:lang w:val="en-CA"/>
        </w:rPr>
        <w:t xml:space="preserve">more </w:t>
      </w:r>
      <w:r w:rsidRPr="00E5363C">
        <w:rPr>
          <w:i/>
          <w:lang w:val="en-CA"/>
        </w:rPr>
        <w:t>productive perspective with which to examine the learning and teaching of mathematics. Other</w:t>
      </w:r>
      <w:r w:rsidR="00B92F4B" w:rsidRPr="00E5363C">
        <w:rPr>
          <w:i/>
          <w:lang w:val="en-CA"/>
        </w:rPr>
        <w:t xml:space="preserve"> scholars</w:t>
      </w:r>
      <w:r w:rsidRPr="00E5363C">
        <w:rPr>
          <w:i/>
          <w:lang w:val="en-CA"/>
        </w:rPr>
        <w:t xml:space="preserve"> have contested this position. </w:t>
      </w:r>
      <w:r w:rsidR="00693935" w:rsidRPr="00E5363C">
        <w:rPr>
          <w:i/>
          <w:lang w:val="en-CA"/>
        </w:rPr>
        <w:t>In this paper, I d</w:t>
      </w:r>
      <w:r w:rsidRPr="00E5363C">
        <w:rPr>
          <w:i/>
          <w:lang w:val="en-CA"/>
        </w:rPr>
        <w:t xml:space="preserve">iscuss the epistemological </w:t>
      </w:r>
      <w:r w:rsidR="00B92F4B" w:rsidRPr="00E5363C">
        <w:rPr>
          <w:i/>
          <w:lang w:val="en-CA"/>
        </w:rPr>
        <w:t>dimensions</w:t>
      </w:r>
      <w:r w:rsidRPr="00E5363C">
        <w:rPr>
          <w:i/>
          <w:lang w:val="en-CA"/>
        </w:rPr>
        <w:t xml:space="preserve"> of this debate</w:t>
      </w:r>
      <w:r w:rsidR="00A929E3" w:rsidRPr="00E5363C">
        <w:rPr>
          <w:i/>
          <w:lang w:val="en-CA"/>
        </w:rPr>
        <w:t xml:space="preserve"> with </w:t>
      </w:r>
      <w:r w:rsidR="00881E9F" w:rsidRPr="00E5363C">
        <w:rPr>
          <w:i/>
          <w:lang w:val="en-CA"/>
        </w:rPr>
        <w:t xml:space="preserve">a </w:t>
      </w:r>
      <w:r w:rsidR="00A929E3" w:rsidRPr="00E5363C">
        <w:rPr>
          <w:i/>
          <w:lang w:val="en-CA"/>
        </w:rPr>
        <w:t>specific focus on t</w:t>
      </w:r>
      <w:r w:rsidR="005106CD" w:rsidRPr="00E5363C">
        <w:rPr>
          <w:i/>
          <w:lang w:val="en-CA"/>
        </w:rPr>
        <w:t xml:space="preserve">he notion of </w:t>
      </w:r>
      <w:r w:rsidR="00E641E7" w:rsidRPr="00E5363C">
        <w:rPr>
          <w:i/>
          <w:lang w:val="en-CA"/>
        </w:rPr>
        <w:t>“</w:t>
      </w:r>
      <w:r w:rsidR="00881E9F" w:rsidRPr="00E5363C">
        <w:rPr>
          <w:i/>
          <w:lang w:val="en-CA"/>
        </w:rPr>
        <w:t>o</w:t>
      </w:r>
      <w:r w:rsidR="005106CD" w:rsidRPr="00E5363C">
        <w:rPr>
          <w:i/>
          <w:lang w:val="en-CA"/>
        </w:rPr>
        <w:t>therness</w:t>
      </w:r>
      <w:r w:rsidRPr="00E5363C">
        <w:rPr>
          <w:i/>
          <w:lang w:val="en-CA"/>
        </w:rPr>
        <w:t>.</w:t>
      </w:r>
      <w:r w:rsidR="00E641E7" w:rsidRPr="00E5363C">
        <w:rPr>
          <w:i/>
          <w:lang w:val="en-CA"/>
        </w:rPr>
        <w:t>”</w:t>
      </w:r>
      <w:r w:rsidRPr="00E5363C">
        <w:rPr>
          <w:i/>
          <w:lang w:val="en-CA"/>
        </w:rPr>
        <w:t xml:space="preserve"> </w:t>
      </w:r>
      <w:r w:rsidR="00881E9F" w:rsidRPr="00E5363C">
        <w:rPr>
          <w:i/>
          <w:lang w:val="en-CA"/>
        </w:rPr>
        <w:t>More specifically</w:t>
      </w:r>
      <w:r w:rsidRPr="00E5363C">
        <w:rPr>
          <w:i/>
          <w:lang w:val="en-CA"/>
        </w:rPr>
        <w:t>,</w:t>
      </w:r>
      <w:r w:rsidR="00693935" w:rsidRPr="00E5363C">
        <w:rPr>
          <w:i/>
          <w:lang w:val="en-CA"/>
        </w:rPr>
        <w:t xml:space="preserve"> I</w:t>
      </w:r>
      <w:r w:rsidRPr="00E5363C">
        <w:rPr>
          <w:i/>
          <w:lang w:val="en-CA"/>
        </w:rPr>
        <w:t xml:space="preserve"> consider the consistency </w:t>
      </w:r>
      <w:r w:rsidR="00E641E7" w:rsidRPr="00E5363C">
        <w:rPr>
          <w:i/>
          <w:lang w:val="en-CA"/>
        </w:rPr>
        <w:t>(</w:t>
      </w:r>
      <w:r w:rsidRPr="00E5363C">
        <w:rPr>
          <w:i/>
          <w:lang w:val="en-CA"/>
        </w:rPr>
        <w:t xml:space="preserve">or </w:t>
      </w:r>
      <w:r w:rsidR="00881E9F" w:rsidRPr="00E5363C">
        <w:rPr>
          <w:i/>
          <w:lang w:val="en-CA"/>
        </w:rPr>
        <w:t>the lack thereof</w:t>
      </w:r>
      <w:r w:rsidR="00E641E7" w:rsidRPr="00E5363C">
        <w:rPr>
          <w:i/>
          <w:lang w:val="en-CA"/>
        </w:rPr>
        <w:t>)</w:t>
      </w:r>
      <w:r w:rsidR="00881E9F" w:rsidRPr="00E5363C">
        <w:rPr>
          <w:i/>
          <w:lang w:val="en-CA"/>
        </w:rPr>
        <w:t xml:space="preserve"> </w:t>
      </w:r>
      <w:r w:rsidRPr="00E5363C">
        <w:rPr>
          <w:i/>
          <w:lang w:val="en-CA"/>
        </w:rPr>
        <w:t xml:space="preserve">of the </w:t>
      </w:r>
      <w:r w:rsidR="00881E9F" w:rsidRPr="00E5363C">
        <w:rPr>
          <w:i/>
          <w:lang w:val="en-CA"/>
        </w:rPr>
        <w:t>various</w:t>
      </w:r>
      <w:r w:rsidRPr="00E5363C">
        <w:rPr>
          <w:i/>
          <w:lang w:val="en-CA"/>
        </w:rPr>
        <w:t xml:space="preserve"> assumptions</w:t>
      </w:r>
      <w:r w:rsidR="00B92F4B" w:rsidRPr="00E5363C">
        <w:rPr>
          <w:i/>
          <w:lang w:val="en-CA"/>
        </w:rPr>
        <w:t xml:space="preserve"> that have been made</w:t>
      </w:r>
      <w:r w:rsidRPr="00E5363C">
        <w:rPr>
          <w:i/>
          <w:lang w:val="en-CA"/>
        </w:rPr>
        <w:t xml:space="preserve"> about the nature of knowledge aris</w:t>
      </w:r>
      <w:r w:rsidR="00E641E7" w:rsidRPr="00E5363C">
        <w:rPr>
          <w:i/>
          <w:lang w:val="en-CA"/>
        </w:rPr>
        <w:t>ing</w:t>
      </w:r>
      <w:r w:rsidRPr="00E5363C">
        <w:rPr>
          <w:i/>
          <w:lang w:val="en-CA"/>
        </w:rPr>
        <w:t xml:space="preserve"> </w:t>
      </w:r>
      <w:r w:rsidR="00E641E7" w:rsidRPr="00E5363C">
        <w:rPr>
          <w:i/>
          <w:lang w:val="en-CA"/>
        </w:rPr>
        <w:t>from</w:t>
      </w:r>
      <w:r w:rsidRPr="00E5363C">
        <w:rPr>
          <w:i/>
          <w:lang w:val="en-CA"/>
        </w:rPr>
        <w:t xml:space="preserve"> the work</w:t>
      </w:r>
      <w:r w:rsidR="00881E9F" w:rsidRPr="00E5363C">
        <w:rPr>
          <w:i/>
          <w:lang w:val="en-CA"/>
        </w:rPr>
        <w:t>s</w:t>
      </w:r>
      <w:r w:rsidRPr="00E5363C">
        <w:rPr>
          <w:i/>
          <w:lang w:val="en-CA"/>
        </w:rPr>
        <w:t xml:space="preserve"> of Piaget</w:t>
      </w:r>
      <w:r w:rsidR="00B92F4B" w:rsidRPr="00E5363C">
        <w:rPr>
          <w:i/>
          <w:lang w:val="en-CA"/>
        </w:rPr>
        <w:t xml:space="preserve"> and</w:t>
      </w:r>
      <w:r w:rsidRPr="00E5363C">
        <w:rPr>
          <w:i/>
          <w:lang w:val="en-CA"/>
        </w:rPr>
        <w:t xml:space="preserve"> Vygotsky</w:t>
      </w:r>
      <w:r w:rsidR="00B92F4B" w:rsidRPr="00E5363C">
        <w:rPr>
          <w:i/>
          <w:lang w:val="en-CA"/>
        </w:rPr>
        <w:t xml:space="preserve"> as well as the various </w:t>
      </w:r>
      <w:r w:rsidRPr="00E5363C">
        <w:rPr>
          <w:i/>
          <w:lang w:val="en-CA"/>
        </w:rPr>
        <w:t>contribut</w:t>
      </w:r>
      <w:r w:rsidR="00B92F4B" w:rsidRPr="00E5363C">
        <w:rPr>
          <w:i/>
          <w:lang w:val="en-CA"/>
        </w:rPr>
        <w:t>ions that have been made</w:t>
      </w:r>
      <w:r w:rsidRPr="00E5363C">
        <w:rPr>
          <w:i/>
          <w:lang w:val="en-CA"/>
        </w:rPr>
        <w:t xml:space="preserve"> to the debate</w:t>
      </w:r>
      <w:r w:rsidR="00815E0F" w:rsidRPr="00E5363C">
        <w:rPr>
          <w:i/>
          <w:lang w:val="en-CA"/>
        </w:rPr>
        <w:t>, in the mathematics education research,</w:t>
      </w:r>
      <w:r w:rsidRPr="00E5363C">
        <w:rPr>
          <w:i/>
          <w:lang w:val="en-CA"/>
        </w:rPr>
        <w:t xml:space="preserve"> about combining their </w:t>
      </w:r>
      <w:r w:rsidR="00E641E7" w:rsidRPr="00E5363C">
        <w:rPr>
          <w:i/>
          <w:lang w:val="en-CA"/>
        </w:rPr>
        <w:t xml:space="preserve">respective </w:t>
      </w:r>
      <w:r w:rsidRPr="00E5363C">
        <w:rPr>
          <w:i/>
          <w:lang w:val="en-CA"/>
        </w:rPr>
        <w:t>idea</w:t>
      </w:r>
      <w:r w:rsidR="00815E0F" w:rsidRPr="00E5363C">
        <w:rPr>
          <w:i/>
          <w:lang w:val="en-CA"/>
        </w:rPr>
        <w:t>s.</w:t>
      </w:r>
      <w:r w:rsidRPr="00E5363C">
        <w:rPr>
          <w:i/>
          <w:lang w:val="en-CA"/>
        </w:rPr>
        <w:t xml:space="preserve"> I</w:t>
      </w:r>
      <w:r w:rsidR="00693935" w:rsidRPr="00E5363C">
        <w:rPr>
          <w:i/>
          <w:lang w:val="en-CA"/>
        </w:rPr>
        <w:t xml:space="preserve"> i</w:t>
      </w:r>
      <w:r w:rsidRPr="00E5363C">
        <w:rPr>
          <w:i/>
          <w:lang w:val="en-CA"/>
        </w:rPr>
        <w:t xml:space="preserve">llustrate </w:t>
      </w:r>
      <w:r w:rsidR="00693935" w:rsidRPr="00E5363C">
        <w:rPr>
          <w:i/>
          <w:lang w:val="en-CA"/>
        </w:rPr>
        <w:t>my</w:t>
      </w:r>
      <w:r w:rsidRPr="00E5363C">
        <w:rPr>
          <w:i/>
          <w:lang w:val="en-CA"/>
        </w:rPr>
        <w:t xml:space="preserve"> discussion with brief examples of mathematics classroom research </w:t>
      </w:r>
      <w:r w:rsidR="00E641E7" w:rsidRPr="00E5363C">
        <w:rPr>
          <w:i/>
          <w:lang w:val="en-CA"/>
        </w:rPr>
        <w:t>extracted</w:t>
      </w:r>
      <w:r w:rsidR="008121E8" w:rsidRPr="00E5363C">
        <w:rPr>
          <w:i/>
          <w:lang w:val="en-CA"/>
        </w:rPr>
        <w:t xml:space="preserve"> </w:t>
      </w:r>
      <w:r w:rsidRPr="00E5363C">
        <w:rPr>
          <w:i/>
          <w:lang w:val="en-CA"/>
        </w:rPr>
        <w:t>from the</w:t>
      </w:r>
      <w:r w:rsidR="00693935" w:rsidRPr="00E5363C">
        <w:rPr>
          <w:i/>
          <w:lang w:val="en-CA"/>
        </w:rPr>
        <w:t xml:space="preserve"> </w:t>
      </w:r>
      <w:r w:rsidR="00173D75" w:rsidRPr="00E5363C">
        <w:rPr>
          <w:i/>
          <w:lang w:val="en-CA"/>
        </w:rPr>
        <w:t>existing</w:t>
      </w:r>
      <w:r w:rsidRPr="00E5363C">
        <w:rPr>
          <w:i/>
          <w:lang w:val="en-CA"/>
        </w:rPr>
        <w:t xml:space="preserve"> literature</w:t>
      </w:r>
      <w:r w:rsidR="00693935" w:rsidRPr="00E5363C">
        <w:rPr>
          <w:i/>
          <w:lang w:val="en-CA"/>
        </w:rPr>
        <w:t xml:space="preserve"> in the field of mathematics education</w:t>
      </w:r>
      <w:r w:rsidRPr="00E5363C">
        <w:rPr>
          <w:i/>
          <w:lang w:val="en-CA"/>
        </w:rPr>
        <w:t>.</w:t>
      </w:r>
      <w:r w:rsidR="00173D75" w:rsidRPr="00E5363C">
        <w:rPr>
          <w:i/>
          <w:lang w:val="en-CA"/>
        </w:rPr>
        <w:t xml:space="preserve"> </w:t>
      </w:r>
      <w:r w:rsidR="00F81335" w:rsidRPr="00E5363C">
        <w:rPr>
          <w:i/>
          <w:lang w:val="en-CA"/>
        </w:rPr>
        <w:t>The main purpose</w:t>
      </w:r>
      <w:r w:rsidR="00DD5583" w:rsidRPr="00E5363C">
        <w:rPr>
          <w:i/>
          <w:lang w:val="en-CA"/>
        </w:rPr>
        <w:t xml:space="preserve"> of this</w:t>
      </w:r>
      <w:r w:rsidR="00F81335" w:rsidRPr="00E5363C">
        <w:rPr>
          <w:i/>
          <w:lang w:val="en-CA"/>
        </w:rPr>
        <w:t xml:space="preserve"> </w:t>
      </w:r>
      <w:r w:rsidR="00116F9B" w:rsidRPr="00E5363C">
        <w:rPr>
          <w:i/>
          <w:lang w:val="en-CA"/>
        </w:rPr>
        <w:t>paper is</w:t>
      </w:r>
      <w:r w:rsidR="00B16151" w:rsidRPr="00E5363C">
        <w:rPr>
          <w:i/>
          <w:lang w:val="en-CA"/>
        </w:rPr>
        <w:t xml:space="preserve"> to</w:t>
      </w:r>
      <w:r w:rsidR="00116F9B" w:rsidRPr="00E5363C">
        <w:rPr>
          <w:i/>
          <w:lang w:val="en-CA"/>
        </w:rPr>
        <w:t xml:space="preserve"> revisit the </w:t>
      </w:r>
      <w:r w:rsidR="00E641E7" w:rsidRPr="00E5363C">
        <w:rPr>
          <w:i/>
          <w:lang w:val="en-CA"/>
        </w:rPr>
        <w:t>various</w:t>
      </w:r>
      <w:r w:rsidR="00116F9B" w:rsidRPr="00E5363C">
        <w:rPr>
          <w:i/>
          <w:lang w:val="en-CA"/>
        </w:rPr>
        <w:t xml:space="preserve"> conceptualizations of th</w:t>
      </w:r>
      <w:r w:rsidR="00693935" w:rsidRPr="00E5363C">
        <w:rPr>
          <w:i/>
          <w:lang w:val="en-CA"/>
        </w:rPr>
        <w:t xml:space="preserve">e consistency </w:t>
      </w:r>
      <w:r w:rsidR="00E641E7" w:rsidRPr="00E5363C">
        <w:rPr>
          <w:i/>
          <w:lang w:val="en-CA"/>
        </w:rPr>
        <w:t>(</w:t>
      </w:r>
      <w:r w:rsidR="00693935" w:rsidRPr="00E5363C">
        <w:rPr>
          <w:i/>
          <w:lang w:val="en-CA"/>
        </w:rPr>
        <w:t xml:space="preserve">or </w:t>
      </w:r>
      <w:r w:rsidR="00B92F4B" w:rsidRPr="00E5363C">
        <w:rPr>
          <w:i/>
          <w:lang w:val="en-CA"/>
        </w:rPr>
        <w:t xml:space="preserve">of </w:t>
      </w:r>
      <w:r w:rsidR="008121E8" w:rsidRPr="00E5363C">
        <w:rPr>
          <w:i/>
          <w:lang w:val="en-CA"/>
        </w:rPr>
        <w:t>the lack thereof</w:t>
      </w:r>
      <w:r w:rsidR="00E641E7" w:rsidRPr="00E5363C">
        <w:rPr>
          <w:i/>
          <w:lang w:val="en-CA"/>
        </w:rPr>
        <w:t>)</w:t>
      </w:r>
      <w:r w:rsidR="00693935" w:rsidRPr="00E5363C">
        <w:rPr>
          <w:i/>
          <w:lang w:val="en-CA"/>
        </w:rPr>
        <w:t xml:space="preserve"> of combin</w:t>
      </w:r>
      <w:r w:rsidR="008121E8" w:rsidRPr="00E5363C">
        <w:rPr>
          <w:i/>
          <w:lang w:val="en-CA"/>
        </w:rPr>
        <w:t>in</w:t>
      </w:r>
      <w:r w:rsidR="00693935" w:rsidRPr="00E5363C">
        <w:rPr>
          <w:i/>
          <w:lang w:val="en-CA"/>
        </w:rPr>
        <w:t>g Vygots</w:t>
      </w:r>
      <w:r w:rsidR="008121E8" w:rsidRPr="00E5363C">
        <w:rPr>
          <w:i/>
          <w:lang w:val="en-CA"/>
        </w:rPr>
        <w:t>k</w:t>
      </w:r>
      <w:r w:rsidR="00693935" w:rsidRPr="00E5363C">
        <w:rPr>
          <w:i/>
          <w:lang w:val="en-CA"/>
        </w:rPr>
        <w:t>y’s social view</w:t>
      </w:r>
      <w:r w:rsidR="008121E8" w:rsidRPr="00E5363C">
        <w:rPr>
          <w:i/>
          <w:lang w:val="en-CA"/>
        </w:rPr>
        <w:t>s</w:t>
      </w:r>
      <w:r w:rsidR="00693935" w:rsidRPr="00E5363C">
        <w:rPr>
          <w:i/>
          <w:lang w:val="en-CA"/>
        </w:rPr>
        <w:t xml:space="preserve"> with </w:t>
      </w:r>
      <w:r w:rsidR="00B92F4B" w:rsidRPr="00E5363C">
        <w:rPr>
          <w:i/>
          <w:lang w:val="en-CA"/>
        </w:rPr>
        <w:t>those</w:t>
      </w:r>
      <w:r w:rsidR="00693935" w:rsidRPr="00E5363C">
        <w:rPr>
          <w:i/>
          <w:lang w:val="en-CA"/>
        </w:rPr>
        <w:t xml:space="preserve"> of Piaget</w:t>
      </w:r>
      <w:r w:rsidR="00116F9B" w:rsidRPr="00E5363C">
        <w:rPr>
          <w:i/>
          <w:lang w:val="en-CA"/>
        </w:rPr>
        <w:t xml:space="preserve"> </w:t>
      </w:r>
      <w:r w:rsidR="00E641E7" w:rsidRPr="00E5363C">
        <w:rPr>
          <w:i/>
          <w:lang w:val="en-CA"/>
        </w:rPr>
        <w:t>while</w:t>
      </w:r>
      <w:r w:rsidR="00116F9B" w:rsidRPr="00E5363C">
        <w:rPr>
          <w:i/>
          <w:lang w:val="en-CA"/>
        </w:rPr>
        <w:t xml:space="preserve"> expand</w:t>
      </w:r>
      <w:r w:rsidR="00E641E7" w:rsidRPr="00E5363C">
        <w:rPr>
          <w:i/>
          <w:lang w:val="en-CA"/>
        </w:rPr>
        <w:t>ing</w:t>
      </w:r>
      <w:r w:rsidR="00116F9B" w:rsidRPr="00E5363C">
        <w:rPr>
          <w:i/>
          <w:lang w:val="en-CA"/>
        </w:rPr>
        <w:t xml:space="preserve"> the debate </w:t>
      </w:r>
      <w:r w:rsidR="00E641E7" w:rsidRPr="00E5363C">
        <w:rPr>
          <w:i/>
          <w:lang w:val="en-CA"/>
        </w:rPr>
        <w:t>by drawing on</w:t>
      </w:r>
      <w:r w:rsidR="00116F9B" w:rsidRPr="00E5363C">
        <w:rPr>
          <w:i/>
          <w:lang w:val="en-CA"/>
        </w:rPr>
        <w:t xml:space="preserve"> </w:t>
      </w:r>
      <w:r w:rsidR="00B92F4B" w:rsidRPr="00E5363C">
        <w:rPr>
          <w:i/>
          <w:lang w:val="en-CA"/>
        </w:rPr>
        <w:t>the</w:t>
      </w:r>
      <w:r w:rsidR="00116F9B" w:rsidRPr="00E5363C">
        <w:rPr>
          <w:i/>
          <w:lang w:val="en-CA"/>
        </w:rPr>
        <w:t xml:space="preserve"> newer </w:t>
      </w:r>
      <w:r w:rsidR="00E641E7" w:rsidRPr="00E5363C">
        <w:rPr>
          <w:i/>
          <w:lang w:val="en-CA"/>
        </w:rPr>
        <w:t>perspective</w:t>
      </w:r>
      <w:r w:rsidR="00116F9B" w:rsidRPr="00E5363C">
        <w:rPr>
          <w:i/>
          <w:lang w:val="en-CA"/>
        </w:rPr>
        <w:t xml:space="preserve"> of otherness. </w:t>
      </w:r>
      <w:r w:rsidR="008121E8" w:rsidRPr="00E5363C">
        <w:rPr>
          <w:i/>
          <w:lang w:val="en-CA"/>
        </w:rPr>
        <w:t>In doing this,</w:t>
      </w:r>
      <w:r w:rsidR="00116F9B" w:rsidRPr="00E5363C">
        <w:rPr>
          <w:i/>
          <w:lang w:val="en-CA"/>
        </w:rPr>
        <w:t xml:space="preserve"> </w:t>
      </w:r>
      <w:r w:rsidR="00F81335" w:rsidRPr="00E5363C">
        <w:rPr>
          <w:i/>
          <w:lang w:val="en-CA"/>
        </w:rPr>
        <w:t>I aim to explor</w:t>
      </w:r>
      <w:r w:rsidR="008121E8" w:rsidRPr="00E5363C">
        <w:rPr>
          <w:i/>
          <w:lang w:val="en-CA"/>
        </w:rPr>
        <w:t>e</w:t>
      </w:r>
      <w:r w:rsidR="00F81335" w:rsidRPr="00E5363C">
        <w:rPr>
          <w:i/>
          <w:lang w:val="en-CA"/>
        </w:rPr>
        <w:t xml:space="preserve"> the </w:t>
      </w:r>
      <w:r w:rsidR="00E641E7" w:rsidRPr="00E5363C">
        <w:rPr>
          <w:i/>
          <w:lang w:val="en-CA"/>
        </w:rPr>
        <w:t>controversy</w:t>
      </w:r>
      <w:r w:rsidR="00F81335" w:rsidRPr="00E5363C">
        <w:rPr>
          <w:i/>
          <w:lang w:val="en-CA"/>
        </w:rPr>
        <w:t xml:space="preserve"> </w:t>
      </w:r>
      <w:r w:rsidR="00B92F4B" w:rsidRPr="00E5363C">
        <w:rPr>
          <w:i/>
          <w:lang w:val="en-CA"/>
        </w:rPr>
        <w:t>surrounding</w:t>
      </w:r>
      <w:r w:rsidR="00F81335" w:rsidRPr="00E5363C">
        <w:rPr>
          <w:i/>
          <w:lang w:val="en-CA"/>
        </w:rPr>
        <w:t xml:space="preserve"> the unification</w:t>
      </w:r>
      <w:r w:rsidR="00E641E7" w:rsidRPr="00E5363C">
        <w:rPr>
          <w:i/>
          <w:lang w:val="en-CA"/>
        </w:rPr>
        <w:t xml:space="preserve"> and harmonization</w:t>
      </w:r>
      <w:r w:rsidR="00F81335" w:rsidRPr="00E5363C">
        <w:rPr>
          <w:i/>
          <w:lang w:val="en-CA"/>
        </w:rPr>
        <w:t xml:space="preserve"> of </w:t>
      </w:r>
      <w:r w:rsidR="00E641E7" w:rsidRPr="00E5363C">
        <w:rPr>
          <w:i/>
          <w:lang w:val="en-CA"/>
        </w:rPr>
        <w:t xml:space="preserve">the </w:t>
      </w:r>
      <w:r w:rsidR="00F81335" w:rsidRPr="00E5363C">
        <w:rPr>
          <w:i/>
          <w:lang w:val="en-CA"/>
        </w:rPr>
        <w:t xml:space="preserve">two powerful psychological theories </w:t>
      </w:r>
      <w:r w:rsidR="00F1760D" w:rsidRPr="00E5363C">
        <w:rPr>
          <w:i/>
          <w:lang w:val="en-CA"/>
        </w:rPr>
        <w:t>put forward</w:t>
      </w:r>
      <w:r w:rsidR="00173D75" w:rsidRPr="00E5363C">
        <w:rPr>
          <w:i/>
          <w:lang w:val="en-CA"/>
        </w:rPr>
        <w:t xml:space="preserve"> by Piaget and Vygotsky</w:t>
      </w:r>
      <w:r w:rsidR="008121E8" w:rsidRPr="00E5363C">
        <w:rPr>
          <w:i/>
          <w:lang w:val="en-CA"/>
        </w:rPr>
        <w:t>.</w:t>
      </w:r>
      <w:r w:rsidR="00173D75" w:rsidRPr="00E5363C">
        <w:rPr>
          <w:i/>
          <w:lang w:val="en-CA"/>
        </w:rPr>
        <w:t xml:space="preserve"> </w:t>
      </w:r>
    </w:p>
    <w:p w:rsidR="00042374" w:rsidRPr="00E5363C" w:rsidRDefault="00042374" w:rsidP="00042374">
      <w:pPr>
        <w:spacing w:after="120"/>
        <w:rPr>
          <w:i/>
          <w:lang w:val="en-CA"/>
        </w:rPr>
      </w:pPr>
    </w:p>
    <w:p w:rsidR="006B5E2A" w:rsidRPr="00E5363C" w:rsidRDefault="006B5E2A" w:rsidP="00042374">
      <w:pPr>
        <w:pStyle w:val="Heading2"/>
        <w:spacing w:before="0" w:after="120"/>
        <w:rPr>
          <w:sz w:val="24"/>
          <w:szCs w:val="24"/>
          <w:lang w:val="en-CA"/>
        </w:rPr>
      </w:pPr>
      <w:bookmarkStart w:id="6" w:name="_Toc380229644"/>
      <w:r w:rsidRPr="00E5363C">
        <w:rPr>
          <w:sz w:val="24"/>
          <w:szCs w:val="24"/>
          <w:lang w:val="en-CA"/>
        </w:rPr>
        <w:t>Context</w:t>
      </w:r>
      <w:bookmarkEnd w:id="6"/>
    </w:p>
    <w:p w:rsidR="00FF169E" w:rsidRPr="00E5363C" w:rsidRDefault="00C41F08" w:rsidP="00042374">
      <w:pPr>
        <w:autoSpaceDE w:val="0"/>
        <w:autoSpaceDN w:val="0"/>
        <w:adjustRightInd w:val="0"/>
        <w:spacing w:after="120"/>
        <w:rPr>
          <w:i/>
          <w:lang w:val="en-CA"/>
        </w:rPr>
      </w:pPr>
      <w:r w:rsidRPr="00E5363C">
        <w:rPr>
          <w:lang w:val="en-CA"/>
        </w:rPr>
        <w:t>During the early 1990s r</w:t>
      </w:r>
      <w:r w:rsidR="006206B2" w:rsidRPr="00E5363C">
        <w:rPr>
          <w:lang w:val="en-CA"/>
        </w:rPr>
        <w:t>esearch in the field of mathematics education was</w:t>
      </w:r>
      <w:r w:rsidR="006B5E2A" w:rsidRPr="00E5363C">
        <w:rPr>
          <w:lang w:val="en-CA"/>
        </w:rPr>
        <w:t xml:space="preserve"> heavily influenced by the work of </w:t>
      </w:r>
      <w:r w:rsidR="0012254C" w:rsidRPr="00E5363C">
        <w:rPr>
          <w:lang w:val="en-CA"/>
        </w:rPr>
        <w:t xml:space="preserve">the </w:t>
      </w:r>
      <w:r w:rsidR="006B5E2A" w:rsidRPr="00E5363C">
        <w:rPr>
          <w:lang w:val="en-CA"/>
        </w:rPr>
        <w:t xml:space="preserve">neo-Piagetian radical constructivists and by the </w:t>
      </w:r>
      <w:r w:rsidR="00E641E7" w:rsidRPr="00E5363C">
        <w:rPr>
          <w:lang w:val="en-CA"/>
        </w:rPr>
        <w:t>“</w:t>
      </w:r>
      <w:r w:rsidR="006B5E2A" w:rsidRPr="00E5363C">
        <w:rPr>
          <w:lang w:val="en-CA"/>
        </w:rPr>
        <w:t>social turn</w:t>
      </w:r>
      <w:r w:rsidR="00E641E7" w:rsidRPr="00E5363C">
        <w:rPr>
          <w:lang w:val="en-CA"/>
        </w:rPr>
        <w:t>”</w:t>
      </w:r>
      <w:r w:rsidR="006B5E2A" w:rsidRPr="00E5363C">
        <w:rPr>
          <w:lang w:val="en-CA"/>
        </w:rPr>
        <w:t xml:space="preserve"> (Lerman, 2000, p. 19). </w:t>
      </w:r>
      <w:r w:rsidR="006206B2" w:rsidRPr="00E5363C">
        <w:rPr>
          <w:lang w:val="en-CA"/>
        </w:rPr>
        <w:t xml:space="preserve">The </w:t>
      </w:r>
      <w:r w:rsidR="008F4A9D" w:rsidRPr="00E5363C">
        <w:rPr>
          <w:lang w:val="en-CA"/>
        </w:rPr>
        <w:t>n</w:t>
      </w:r>
      <w:r w:rsidR="006206B2" w:rsidRPr="00E5363C">
        <w:rPr>
          <w:lang w:val="en-CA"/>
        </w:rPr>
        <w:t xml:space="preserve">eo-Piagetian perspective of radical constructivism </w:t>
      </w:r>
      <w:r w:rsidR="00E641E7" w:rsidRPr="00E5363C">
        <w:rPr>
          <w:lang w:val="en-CA"/>
        </w:rPr>
        <w:t>was built</w:t>
      </w:r>
      <w:r w:rsidR="006206B2" w:rsidRPr="00E5363C">
        <w:rPr>
          <w:lang w:val="en-CA"/>
        </w:rPr>
        <w:t xml:space="preserve"> </w:t>
      </w:r>
      <w:r w:rsidR="00E641E7" w:rsidRPr="00E5363C">
        <w:rPr>
          <w:lang w:val="en-CA"/>
        </w:rPr>
        <w:t>up</w:t>
      </w:r>
      <w:r w:rsidR="006206B2" w:rsidRPr="00E5363C">
        <w:rPr>
          <w:lang w:val="en-CA"/>
        </w:rPr>
        <w:t>on</w:t>
      </w:r>
      <w:r w:rsidR="008F4A9D" w:rsidRPr="00E5363C">
        <w:rPr>
          <w:lang w:val="en-CA"/>
        </w:rPr>
        <w:t xml:space="preserve"> the foundation of</w:t>
      </w:r>
      <w:r w:rsidR="006206B2" w:rsidRPr="00E5363C">
        <w:rPr>
          <w:lang w:val="en-CA"/>
        </w:rPr>
        <w:t xml:space="preserve"> Piaget’s work, which </w:t>
      </w:r>
      <w:r w:rsidR="008F4A9D" w:rsidRPr="00E5363C">
        <w:rPr>
          <w:lang w:val="en-CA"/>
        </w:rPr>
        <w:t>subsequently</w:t>
      </w:r>
      <w:r w:rsidR="006206B2" w:rsidRPr="00E5363C">
        <w:rPr>
          <w:lang w:val="en-CA"/>
        </w:rPr>
        <w:t xml:space="preserve"> was carried several steps forward by von Glasersfeld. On the other hand, the </w:t>
      </w:r>
      <w:r w:rsidR="00E641E7" w:rsidRPr="00E5363C">
        <w:rPr>
          <w:lang w:val="en-CA"/>
        </w:rPr>
        <w:t>“</w:t>
      </w:r>
      <w:r w:rsidR="008F4A9D" w:rsidRPr="00E5363C">
        <w:rPr>
          <w:lang w:val="en-CA"/>
        </w:rPr>
        <w:t>s</w:t>
      </w:r>
      <w:r w:rsidR="006B5E2A" w:rsidRPr="00E5363C">
        <w:rPr>
          <w:lang w:val="en-CA"/>
        </w:rPr>
        <w:t>ocial turn</w:t>
      </w:r>
      <w:r w:rsidR="00E641E7" w:rsidRPr="00E5363C">
        <w:rPr>
          <w:lang w:val="en-CA"/>
        </w:rPr>
        <w:t>”</w:t>
      </w:r>
      <w:r w:rsidR="006B5E2A" w:rsidRPr="00E5363C">
        <w:rPr>
          <w:lang w:val="en-CA"/>
        </w:rPr>
        <w:t xml:space="preserve"> </w:t>
      </w:r>
      <w:r w:rsidR="006206B2" w:rsidRPr="00E5363C">
        <w:rPr>
          <w:lang w:val="en-CA"/>
        </w:rPr>
        <w:t>was</w:t>
      </w:r>
      <w:r w:rsidR="00E641E7" w:rsidRPr="00E5363C">
        <w:rPr>
          <w:lang w:val="en-CA"/>
        </w:rPr>
        <w:t xml:space="preserve"> heavily</w:t>
      </w:r>
      <w:r w:rsidR="006B5E2A" w:rsidRPr="00E5363C">
        <w:rPr>
          <w:lang w:val="en-CA"/>
        </w:rPr>
        <w:t xml:space="preserve"> influenced by the </w:t>
      </w:r>
      <w:r w:rsidR="00FF169E" w:rsidRPr="00E5363C">
        <w:rPr>
          <w:lang w:val="en-CA"/>
        </w:rPr>
        <w:t xml:space="preserve">social historical view </w:t>
      </w:r>
      <w:r w:rsidR="006B5E2A" w:rsidRPr="00E5363C">
        <w:rPr>
          <w:lang w:val="en-CA"/>
        </w:rPr>
        <w:t xml:space="preserve">of </w:t>
      </w:r>
      <w:r w:rsidR="008F4A9D" w:rsidRPr="00E5363C">
        <w:rPr>
          <w:lang w:val="en-CA"/>
        </w:rPr>
        <w:t xml:space="preserve">the </w:t>
      </w:r>
      <w:r w:rsidR="00A4295D" w:rsidRPr="00E5363C">
        <w:rPr>
          <w:lang w:val="en-CA"/>
        </w:rPr>
        <w:t>Marxian</w:t>
      </w:r>
      <w:r w:rsidR="00FF169E" w:rsidRPr="00E5363C">
        <w:rPr>
          <w:lang w:val="en-CA"/>
        </w:rPr>
        <w:t xml:space="preserve"> </w:t>
      </w:r>
      <w:r w:rsidR="006B5E2A" w:rsidRPr="00E5363C">
        <w:rPr>
          <w:lang w:val="en-CA"/>
        </w:rPr>
        <w:t>Vygotsky.</w:t>
      </w:r>
      <w:r w:rsidR="00DD5583" w:rsidRPr="00E5363C">
        <w:rPr>
          <w:lang w:val="en-CA"/>
        </w:rPr>
        <w:t xml:space="preserve"> In the process of adapt</w:t>
      </w:r>
      <w:r w:rsidR="008F4A9D" w:rsidRPr="00E5363C">
        <w:rPr>
          <w:lang w:val="en-CA"/>
        </w:rPr>
        <w:t>ing</w:t>
      </w:r>
      <w:r w:rsidR="00DD5583" w:rsidRPr="00E5363C">
        <w:rPr>
          <w:lang w:val="en-CA"/>
        </w:rPr>
        <w:t xml:space="preserve"> and expan</w:t>
      </w:r>
      <w:r w:rsidR="008F4A9D" w:rsidRPr="00E5363C">
        <w:rPr>
          <w:lang w:val="en-CA"/>
        </w:rPr>
        <w:t>ding</w:t>
      </w:r>
      <w:r w:rsidR="00E641E7" w:rsidRPr="00E5363C">
        <w:rPr>
          <w:lang w:val="en-CA"/>
        </w:rPr>
        <w:t xml:space="preserve"> upon</w:t>
      </w:r>
      <w:r w:rsidR="00DD5583" w:rsidRPr="00E5363C">
        <w:rPr>
          <w:lang w:val="en-CA"/>
        </w:rPr>
        <w:t xml:space="preserve"> the </w:t>
      </w:r>
      <w:r w:rsidR="008F4A9D" w:rsidRPr="00E5363C">
        <w:rPr>
          <w:lang w:val="en-CA"/>
        </w:rPr>
        <w:t>distinctive</w:t>
      </w:r>
      <w:r w:rsidR="00DD5583" w:rsidRPr="00E5363C">
        <w:rPr>
          <w:lang w:val="en-CA"/>
        </w:rPr>
        <w:t xml:space="preserve"> theoretical views of Vygotsky and Piaget</w:t>
      </w:r>
      <w:r w:rsidR="006B5E2A" w:rsidRPr="00E5363C">
        <w:rPr>
          <w:lang w:val="en-CA"/>
        </w:rPr>
        <w:t xml:space="preserve">, </w:t>
      </w:r>
      <w:r w:rsidR="008F4A9D" w:rsidRPr="00E5363C">
        <w:rPr>
          <w:lang w:val="en-CA"/>
        </w:rPr>
        <w:t xml:space="preserve">many </w:t>
      </w:r>
      <w:r w:rsidR="00FF169E" w:rsidRPr="00E5363C">
        <w:rPr>
          <w:lang w:val="en-CA"/>
        </w:rPr>
        <w:t xml:space="preserve">scholars </w:t>
      </w:r>
      <w:r w:rsidR="00DD5583" w:rsidRPr="00E5363C">
        <w:rPr>
          <w:lang w:val="en-CA"/>
        </w:rPr>
        <w:t xml:space="preserve">have argued that </w:t>
      </w:r>
      <w:r w:rsidR="008F4A9D" w:rsidRPr="00E5363C">
        <w:rPr>
          <w:lang w:val="en-CA"/>
        </w:rPr>
        <w:t xml:space="preserve">the </w:t>
      </w:r>
      <w:r w:rsidR="00DD5583" w:rsidRPr="00E5363C">
        <w:rPr>
          <w:lang w:val="en-CA"/>
        </w:rPr>
        <w:t>Piagetian view of learning</w:t>
      </w:r>
      <w:r w:rsidR="006B5E2A" w:rsidRPr="00E5363C">
        <w:rPr>
          <w:lang w:val="en-CA"/>
        </w:rPr>
        <w:t xml:space="preserve"> </w:t>
      </w:r>
      <w:r w:rsidR="00DD5583" w:rsidRPr="00E5363C">
        <w:rPr>
          <w:lang w:val="en-CA"/>
        </w:rPr>
        <w:t>tends</w:t>
      </w:r>
      <w:r w:rsidR="006B5E2A" w:rsidRPr="00E5363C">
        <w:rPr>
          <w:lang w:val="en-CA"/>
        </w:rPr>
        <w:t xml:space="preserve"> to downplay the </w:t>
      </w:r>
      <w:r w:rsidR="008F4A9D" w:rsidRPr="00E5363C">
        <w:rPr>
          <w:lang w:val="en-CA"/>
        </w:rPr>
        <w:t>role</w:t>
      </w:r>
      <w:r w:rsidR="006B5E2A" w:rsidRPr="00E5363C">
        <w:rPr>
          <w:lang w:val="en-CA"/>
        </w:rPr>
        <w:t xml:space="preserve"> of social interaction in learning and development. One attempt to address this issue was to combine the </w:t>
      </w:r>
      <w:r w:rsidR="008F4A9D" w:rsidRPr="00E5363C">
        <w:rPr>
          <w:lang w:val="en-CA"/>
        </w:rPr>
        <w:t>respective</w:t>
      </w:r>
      <w:r w:rsidR="006B5E2A" w:rsidRPr="00E5363C">
        <w:rPr>
          <w:lang w:val="en-CA"/>
        </w:rPr>
        <w:t xml:space="preserve"> psychological theories of Piaget and Vygotsky in order to </w:t>
      </w:r>
      <w:r w:rsidR="00E641E7" w:rsidRPr="00E5363C">
        <w:rPr>
          <w:lang w:val="en-CA"/>
        </w:rPr>
        <w:t>develop</w:t>
      </w:r>
      <w:r w:rsidR="006B5E2A" w:rsidRPr="00E5363C">
        <w:rPr>
          <w:lang w:val="en-CA"/>
        </w:rPr>
        <w:t xml:space="preserve"> a new perspective</w:t>
      </w:r>
      <w:r w:rsidR="005122D1" w:rsidRPr="00E5363C">
        <w:rPr>
          <w:lang w:val="en-CA"/>
        </w:rPr>
        <w:t xml:space="preserve"> known as</w:t>
      </w:r>
      <w:r w:rsidR="00FF169E" w:rsidRPr="00E5363C">
        <w:rPr>
          <w:lang w:val="en-CA"/>
        </w:rPr>
        <w:t xml:space="preserve"> social constructivism</w:t>
      </w:r>
      <w:r w:rsidR="006B5E2A" w:rsidRPr="00E5363C">
        <w:rPr>
          <w:lang w:val="en-CA"/>
        </w:rPr>
        <w:t xml:space="preserve">. Arguments </w:t>
      </w:r>
      <w:r w:rsidR="005122D1" w:rsidRPr="00E5363C">
        <w:rPr>
          <w:lang w:val="en-CA"/>
        </w:rPr>
        <w:t xml:space="preserve">made </w:t>
      </w:r>
      <w:r w:rsidR="006B5E2A" w:rsidRPr="00E5363C">
        <w:rPr>
          <w:lang w:val="en-CA"/>
        </w:rPr>
        <w:t xml:space="preserve">for and against this combination </w:t>
      </w:r>
      <w:r w:rsidR="008F4A9D" w:rsidRPr="00E5363C">
        <w:rPr>
          <w:lang w:val="en-CA"/>
        </w:rPr>
        <w:t>led to</w:t>
      </w:r>
      <w:r w:rsidR="006B5E2A" w:rsidRPr="00E5363C">
        <w:rPr>
          <w:lang w:val="en-CA"/>
        </w:rPr>
        <w:t xml:space="preserve"> an intense debate among </w:t>
      </w:r>
      <w:r w:rsidR="00FF169E" w:rsidRPr="00E5363C">
        <w:rPr>
          <w:lang w:val="en-CA"/>
        </w:rPr>
        <w:t xml:space="preserve">mathematics education </w:t>
      </w:r>
      <w:r w:rsidR="006B5E2A" w:rsidRPr="00E5363C">
        <w:rPr>
          <w:lang w:val="en-CA"/>
        </w:rPr>
        <w:t xml:space="preserve">scholars. </w:t>
      </w:r>
      <w:r w:rsidR="008F4A9D" w:rsidRPr="00E5363C">
        <w:rPr>
          <w:lang w:val="en-CA"/>
        </w:rPr>
        <w:t>This debate is especially apparent in the works of</w:t>
      </w:r>
      <w:r w:rsidR="006B5E2A" w:rsidRPr="00E5363C">
        <w:rPr>
          <w:lang w:val="en-CA"/>
        </w:rPr>
        <w:t xml:space="preserve"> Confrey, 1991; Cobb, 1991, 1994, 1994, 1989; Cobb et al</w:t>
      </w:r>
      <w:r w:rsidR="008F4A9D" w:rsidRPr="00E5363C">
        <w:rPr>
          <w:lang w:val="en-CA"/>
        </w:rPr>
        <w:t>.</w:t>
      </w:r>
      <w:r w:rsidR="006B5E2A" w:rsidRPr="00E5363C">
        <w:rPr>
          <w:lang w:val="en-CA"/>
        </w:rPr>
        <w:t>, 1992</w:t>
      </w:r>
      <w:r w:rsidR="008F4A9D" w:rsidRPr="00E5363C">
        <w:rPr>
          <w:lang w:val="en-CA"/>
        </w:rPr>
        <w:t>;</w:t>
      </w:r>
      <w:r w:rsidR="006B5E2A" w:rsidRPr="00E5363C">
        <w:rPr>
          <w:lang w:val="en-CA"/>
        </w:rPr>
        <w:t xml:space="preserve"> Cobb et al.</w:t>
      </w:r>
      <w:r w:rsidR="008F4A9D" w:rsidRPr="00E5363C">
        <w:rPr>
          <w:lang w:val="en-CA"/>
        </w:rPr>
        <w:t>,</w:t>
      </w:r>
      <w:r w:rsidR="006B5E2A" w:rsidRPr="00E5363C">
        <w:rPr>
          <w:lang w:val="en-CA"/>
        </w:rPr>
        <w:t xml:space="preserve"> 1990; Bauersfeld &amp; Cobb</w:t>
      </w:r>
      <w:r w:rsidR="008F4A9D" w:rsidRPr="00E5363C">
        <w:rPr>
          <w:lang w:val="en-CA"/>
        </w:rPr>
        <w:t>,</w:t>
      </w:r>
      <w:r w:rsidR="006B5E2A" w:rsidRPr="00E5363C">
        <w:rPr>
          <w:lang w:val="en-CA"/>
        </w:rPr>
        <w:t xml:space="preserve"> 1995; Sfard, 1998; Lerman, 1989, 1993, 1994, 1996, 2001; Steffe, 1994; Thomas, 1994; Steffe &amp; Thompson</w:t>
      </w:r>
      <w:r w:rsidR="008F4A9D" w:rsidRPr="00E5363C">
        <w:rPr>
          <w:lang w:val="en-CA"/>
        </w:rPr>
        <w:t>,</w:t>
      </w:r>
      <w:r w:rsidR="006B5E2A" w:rsidRPr="00E5363C">
        <w:rPr>
          <w:lang w:val="en-CA"/>
        </w:rPr>
        <w:t xml:space="preserve"> 2000; Steffe &amp; </w:t>
      </w:r>
      <w:proofErr w:type="spellStart"/>
      <w:r w:rsidR="006B5E2A" w:rsidRPr="00E5363C">
        <w:rPr>
          <w:lang w:val="en-CA"/>
        </w:rPr>
        <w:t>Kieren</w:t>
      </w:r>
      <w:proofErr w:type="spellEnd"/>
      <w:r w:rsidR="008F4A9D" w:rsidRPr="00E5363C">
        <w:rPr>
          <w:lang w:val="en-CA"/>
        </w:rPr>
        <w:t>,</w:t>
      </w:r>
      <w:r w:rsidR="006B5E2A" w:rsidRPr="00E5363C">
        <w:rPr>
          <w:lang w:val="en-CA"/>
        </w:rPr>
        <w:t xml:space="preserve"> 1994; Davis &amp; Sumara, 2003, 2002</w:t>
      </w:r>
      <w:r w:rsidR="008F4A9D" w:rsidRPr="00E5363C">
        <w:rPr>
          <w:lang w:val="en-CA"/>
        </w:rPr>
        <w:t>;</w:t>
      </w:r>
      <w:r w:rsidR="006B5E2A" w:rsidRPr="00E5363C">
        <w:rPr>
          <w:lang w:val="en-CA"/>
        </w:rPr>
        <w:t xml:space="preserve"> Ernest, 1992, 1994, 2010; Steffe &amp; </w:t>
      </w:r>
      <w:proofErr w:type="spellStart"/>
      <w:r w:rsidR="006B5E2A" w:rsidRPr="00E5363C">
        <w:rPr>
          <w:lang w:val="en-CA"/>
        </w:rPr>
        <w:t>Tzur</w:t>
      </w:r>
      <w:proofErr w:type="spellEnd"/>
      <w:r w:rsidR="006B5E2A" w:rsidRPr="00E5363C">
        <w:rPr>
          <w:lang w:val="en-CA"/>
        </w:rPr>
        <w:t>, 1994; and von Glasersfeld, 1994, 1990, 1989.</w:t>
      </w:r>
      <w:r w:rsidR="006B5E2A" w:rsidRPr="00E5363C">
        <w:rPr>
          <w:i/>
          <w:lang w:val="en-CA"/>
        </w:rPr>
        <w:t xml:space="preserve"> </w:t>
      </w:r>
    </w:p>
    <w:p w:rsidR="00ED451E" w:rsidRPr="00E5363C" w:rsidRDefault="006B5E2A" w:rsidP="00042374">
      <w:pPr>
        <w:autoSpaceDE w:val="0"/>
        <w:autoSpaceDN w:val="0"/>
        <w:adjustRightInd w:val="0"/>
        <w:spacing w:after="120"/>
        <w:rPr>
          <w:lang w:val="en-CA" w:eastAsia="en-US"/>
        </w:rPr>
      </w:pPr>
      <w:r w:rsidRPr="00E5363C">
        <w:rPr>
          <w:lang w:val="en-CA"/>
        </w:rPr>
        <w:t>I</w:t>
      </w:r>
      <w:r w:rsidR="00FF169E" w:rsidRPr="00E5363C">
        <w:rPr>
          <w:lang w:val="en-CA"/>
        </w:rPr>
        <w:t>n this paper,</w:t>
      </w:r>
      <w:r w:rsidRPr="00E5363C">
        <w:rPr>
          <w:lang w:val="en-CA"/>
        </w:rPr>
        <w:t xml:space="preserve"> </w:t>
      </w:r>
      <w:r w:rsidR="00FF169E" w:rsidRPr="00E5363C">
        <w:rPr>
          <w:lang w:val="en-CA"/>
        </w:rPr>
        <w:t xml:space="preserve">I revisit this debate. </w:t>
      </w:r>
      <w:r w:rsidR="008F4A9D" w:rsidRPr="00E5363C">
        <w:rPr>
          <w:lang w:val="en-CA"/>
        </w:rPr>
        <w:t>In particular</w:t>
      </w:r>
      <w:r w:rsidR="00FF169E" w:rsidRPr="00E5363C">
        <w:rPr>
          <w:lang w:val="en-CA"/>
        </w:rPr>
        <w:t>, I scrutinize</w:t>
      </w:r>
      <w:r w:rsidRPr="00E5363C">
        <w:rPr>
          <w:lang w:val="en-CA"/>
        </w:rPr>
        <w:t xml:space="preserve"> </w:t>
      </w:r>
      <w:r w:rsidR="00FF169E" w:rsidRPr="00E5363C">
        <w:rPr>
          <w:lang w:val="en-CA"/>
        </w:rPr>
        <w:t>it</w:t>
      </w:r>
      <w:r w:rsidRPr="00E5363C">
        <w:rPr>
          <w:lang w:val="en-CA"/>
        </w:rPr>
        <w:t xml:space="preserve"> by </w:t>
      </w:r>
      <w:r w:rsidR="00FF169E" w:rsidRPr="00E5363C">
        <w:rPr>
          <w:lang w:val="en-CA"/>
        </w:rPr>
        <w:t>highlighting</w:t>
      </w:r>
      <w:r w:rsidRPr="00E5363C">
        <w:rPr>
          <w:lang w:val="en-CA"/>
        </w:rPr>
        <w:t xml:space="preserve"> </w:t>
      </w:r>
      <w:r w:rsidR="008F4A9D" w:rsidRPr="00E5363C">
        <w:rPr>
          <w:lang w:val="en-CA"/>
        </w:rPr>
        <w:t>the ways in which</w:t>
      </w:r>
      <w:r w:rsidR="00FF169E" w:rsidRPr="00E5363C">
        <w:rPr>
          <w:lang w:val="en-CA"/>
        </w:rPr>
        <w:t xml:space="preserve"> the issue of</w:t>
      </w:r>
      <w:r w:rsidRPr="00E5363C">
        <w:rPr>
          <w:lang w:val="en-CA"/>
        </w:rPr>
        <w:t xml:space="preserve"> </w:t>
      </w:r>
      <w:r w:rsidR="005122D1" w:rsidRPr="00E5363C">
        <w:rPr>
          <w:lang w:val="en-CA"/>
        </w:rPr>
        <w:t>“</w:t>
      </w:r>
      <w:r w:rsidR="00DD5583" w:rsidRPr="00E5363C">
        <w:rPr>
          <w:lang w:val="en-CA"/>
        </w:rPr>
        <w:t>otherness</w:t>
      </w:r>
      <w:r w:rsidR="005122D1" w:rsidRPr="00E5363C">
        <w:rPr>
          <w:lang w:val="en-CA"/>
        </w:rPr>
        <w:t>”</w:t>
      </w:r>
      <w:r w:rsidRPr="00E5363C">
        <w:rPr>
          <w:lang w:val="en-CA"/>
        </w:rPr>
        <w:t xml:space="preserve"> is conceptualized by each side of the debate.</w:t>
      </w:r>
      <w:r w:rsidR="00E43CEF" w:rsidRPr="00E5363C">
        <w:rPr>
          <w:lang w:val="en-CA"/>
        </w:rPr>
        <w:t xml:space="preserve"> </w:t>
      </w:r>
      <w:r w:rsidR="006206B2" w:rsidRPr="00E5363C">
        <w:rPr>
          <w:lang w:val="en-CA"/>
        </w:rPr>
        <w:t xml:space="preserve">I </w:t>
      </w:r>
      <w:r w:rsidR="008F4A9D" w:rsidRPr="00E5363C">
        <w:rPr>
          <w:lang w:val="en-CA"/>
        </w:rPr>
        <w:t>characterize an</w:t>
      </w:r>
      <w:r w:rsidR="006206B2" w:rsidRPr="00E5363C">
        <w:rPr>
          <w:lang w:val="en-CA"/>
        </w:rPr>
        <w:t xml:space="preserve"> </w:t>
      </w:r>
      <w:r w:rsidR="005122D1" w:rsidRPr="00E5363C">
        <w:rPr>
          <w:lang w:val="en-CA"/>
        </w:rPr>
        <w:t>“</w:t>
      </w:r>
      <w:r w:rsidR="006206B2" w:rsidRPr="00E5363C">
        <w:rPr>
          <w:lang w:val="en-CA"/>
        </w:rPr>
        <w:t>other</w:t>
      </w:r>
      <w:r w:rsidR="005122D1" w:rsidRPr="00E5363C">
        <w:rPr>
          <w:lang w:val="en-CA"/>
        </w:rPr>
        <w:t>”</w:t>
      </w:r>
      <w:r w:rsidR="006206B2" w:rsidRPr="00E5363C">
        <w:rPr>
          <w:i/>
          <w:lang w:val="en-CA"/>
        </w:rPr>
        <w:t xml:space="preserve"> </w:t>
      </w:r>
      <w:r w:rsidR="006206B2" w:rsidRPr="00E5363C">
        <w:rPr>
          <w:lang w:val="en-CA"/>
        </w:rPr>
        <w:t xml:space="preserve">as anything that carries within it the social, cultural and historical </w:t>
      </w:r>
      <w:r w:rsidR="008F4A9D" w:rsidRPr="00E5363C">
        <w:rPr>
          <w:lang w:val="en-CA"/>
        </w:rPr>
        <w:t>vestiges</w:t>
      </w:r>
      <w:r w:rsidR="006206B2" w:rsidRPr="00E5363C">
        <w:rPr>
          <w:lang w:val="en-CA"/>
        </w:rPr>
        <w:t xml:space="preserve"> of its formation, use, </w:t>
      </w:r>
      <w:r w:rsidR="006206B2" w:rsidRPr="00E5363C">
        <w:rPr>
          <w:lang w:val="en-CA"/>
        </w:rPr>
        <w:lastRenderedPageBreak/>
        <w:t>modifications</w:t>
      </w:r>
      <w:r w:rsidR="008F4A9D" w:rsidRPr="00E5363C">
        <w:rPr>
          <w:lang w:val="en-CA"/>
        </w:rPr>
        <w:t>,</w:t>
      </w:r>
      <w:r w:rsidR="006206B2" w:rsidRPr="00E5363C">
        <w:rPr>
          <w:lang w:val="en-CA"/>
        </w:rPr>
        <w:t xml:space="preserve"> becoming and being.</w:t>
      </w:r>
      <w:r w:rsidR="00ED451E" w:rsidRPr="00E5363C">
        <w:rPr>
          <w:lang w:val="en-CA"/>
        </w:rPr>
        <w:t xml:space="preserve"> A</w:t>
      </w:r>
      <w:r w:rsidR="005122D1" w:rsidRPr="00E5363C">
        <w:rPr>
          <w:lang w:val="en-CA"/>
        </w:rPr>
        <w:t xml:space="preserve"> prime</w:t>
      </w:r>
      <w:r w:rsidR="006206B2" w:rsidRPr="00E5363C">
        <w:rPr>
          <w:lang w:val="en-CA"/>
        </w:rPr>
        <w:t xml:space="preserve"> example of such</w:t>
      </w:r>
      <w:r w:rsidR="008F4A9D" w:rsidRPr="00E5363C">
        <w:rPr>
          <w:lang w:val="en-CA"/>
        </w:rPr>
        <w:t xml:space="preserve"> </w:t>
      </w:r>
      <w:proofErr w:type="gramStart"/>
      <w:r w:rsidR="008F4A9D" w:rsidRPr="00E5363C">
        <w:rPr>
          <w:lang w:val="en-CA"/>
        </w:rPr>
        <w:t>an</w:t>
      </w:r>
      <w:r w:rsidR="006206B2" w:rsidRPr="00E5363C">
        <w:rPr>
          <w:lang w:val="en-CA"/>
        </w:rPr>
        <w:t xml:space="preserve"> </w:t>
      </w:r>
      <w:r w:rsidR="006206B2" w:rsidRPr="00E5363C">
        <w:rPr>
          <w:i/>
          <w:lang w:val="en-CA"/>
        </w:rPr>
        <w:t>other</w:t>
      </w:r>
      <w:proofErr w:type="gramEnd"/>
      <w:r w:rsidR="006206B2" w:rsidRPr="00E5363C">
        <w:rPr>
          <w:lang w:val="en-CA"/>
        </w:rPr>
        <w:t xml:space="preserve"> is in the concept of </w:t>
      </w:r>
      <w:r w:rsidR="005122D1" w:rsidRPr="00E5363C">
        <w:rPr>
          <w:lang w:val="en-CA"/>
        </w:rPr>
        <w:t>“</w:t>
      </w:r>
      <w:r w:rsidR="006206B2" w:rsidRPr="00E5363C">
        <w:rPr>
          <w:lang w:val="en-CA"/>
        </w:rPr>
        <w:t>the more knowledgeable other</w:t>
      </w:r>
      <w:r w:rsidR="005122D1" w:rsidRPr="00E5363C">
        <w:rPr>
          <w:lang w:val="en-CA"/>
        </w:rPr>
        <w:t>”</w:t>
      </w:r>
      <w:r w:rsidR="008F4A9D" w:rsidRPr="00E5363C">
        <w:rPr>
          <w:lang w:val="en-CA"/>
        </w:rPr>
        <w:t xml:space="preserve"> – t</w:t>
      </w:r>
      <w:r w:rsidR="006206B2" w:rsidRPr="00E5363C">
        <w:rPr>
          <w:lang w:val="en-CA"/>
        </w:rPr>
        <w:t>hat is</w:t>
      </w:r>
      <w:r w:rsidR="00FF169E" w:rsidRPr="00E5363C">
        <w:rPr>
          <w:lang w:val="en-CA"/>
        </w:rPr>
        <w:t>,</w:t>
      </w:r>
      <w:r w:rsidR="006206B2" w:rsidRPr="00E5363C">
        <w:rPr>
          <w:lang w:val="en-CA"/>
        </w:rPr>
        <w:t xml:space="preserve"> an </w:t>
      </w:r>
      <w:r w:rsidR="006206B2" w:rsidRPr="00E5363C">
        <w:rPr>
          <w:i/>
          <w:lang w:val="en-CA"/>
        </w:rPr>
        <w:t>other</w:t>
      </w:r>
      <w:r w:rsidR="006206B2" w:rsidRPr="00E5363C">
        <w:rPr>
          <w:lang w:val="en-CA"/>
        </w:rPr>
        <w:t xml:space="preserve"> </w:t>
      </w:r>
      <w:r w:rsidR="00ED451E" w:rsidRPr="00E5363C">
        <w:rPr>
          <w:lang w:val="en-CA" w:eastAsia="en-US"/>
        </w:rPr>
        <w:t>who/which ha</w:t>
      </w:r>
      <w:r w:rsidR="008F4A9D" w:rsidRPr="00E5363C">
        <w:rPr>
          <w:lang w:val="en-CA" w:eastAsia="en-US"/>
        </w:rPr>
        <w:t>s</w:t>
      </w:r>
      <w:r w:rsidR="00ED451E" w:rsidRPr="00E5363C">
        <w:rPr>
          <w:lang w:val="en-CA" w:eastAsia="en-US"/>
        </w:rPr>
        <w:t xml:space="preserve"> a better knowing of certain historical and cultural practices of a society (</w:t>
      </w:r>
      <w:proofErr w:type="spellStart"/>
      <w:r w:rsidR="00ED451E" w:rsidRPr="00E5363C">
        <w:rPr>
          <w:lang w:val="en-CA" w:eastAsia="en-US"/>
        </w:rPr>
        <w:t>Abtahi</w:t>
      </w:r>
      <w:proofErr w:type="spellEnd"/>
      <w:r w:rsidR="00ED451E" w:rsidRPr="00E5363C">
        <w:rPr>
          <w:lang w:val="en-CA" w:eastAsia="en-US"/>
        </w:rPr>
        <w:t>, 2017-</w:t>
      </w:r>
      <w:proofErr w:type="spellStart"/>
      <w:r w:rsidR="00ED451E" w:rsidRPr="00E5363C">
        <w:rPr>
          <w:lang w:val="en-CA" w:eastAsia="en-US"/>
        </w:rPr>
        <w:t>flm</w:t>
      </w:r>
      <w:proofErr w:type="spellEnd"/>
      <w:r w:rsidR="00ED451E" w:rsidRPr="00E5363C">
        <w:rPr>
          <w:lang w:val="en-CA" w:eastAsia="en-US"/>
        </w:rPr>
        <w:t xml:space="preserve">). </w:t>
      </w:r>
    </w:p>
    <w:p w:rsidR="001B6276" w:rsidRDefault="00C83144" w:rsidP="00042374">
      <w:pPr>
        <w:autoSpaceDE w:val="0"/>
        <w:autoSpaceDN w:val="0"/>
        <w:adjustRightInd w:val="0"/>
        <w:spacing w:after="120"/>
        <w:rPr>
          <w:lang w:val="en-CA"/>
        </w:rPr>
      </w:pPr>
      <w:r w:rsidRPr="00E5363C">
        <w:rPr>
          <w:lang w:val="en-CA"/>
        </w:rPr>
        <w:t xml:space="preserve">I </w:t>
      </w:r>
      <w:r w:rsidR="00E43CEF" w:rsidRPr="00E5363C">
        <w:rPr>
          <w:lang w:val="en-CA"/>
        </w:rPr>
        <w:t>start with brief description</w:t>
      </w:r>
      <w:r w:rsidR="00711CE1" w:rsidRPr="00E5363C">
        <w:rPr>
          <w:lang w:val="en-CA"/>
        </w:rPr>
        <w:t>s</w:t>
      </w:r>
      <w:r w:rsidR="00E43CEF" w:rsidRPr="00E5363C">
        <w:rPr>
          <w:lang w:val="en-CA"/>
        </w:rPr>
        <w:t xml:space="preserve"> of the </w:t>
      </w:r>
      <w:r w:rsidR="00711CE1" w:rsidRPr="00E5363C">
        <w:rPr>
          <w:lang w:val="en-CA"/>
        </w:rPr>
        <w:t>respective</w:t>
      </w:r>
      <w:r w:rsidR="00E43CEF" w:rsidRPr="00E5363C">
        <w:rPr>
          <w:lang w:val="en-CA"/>
        </w:rPr>
        <w:t xml:space="preserve"> </w:t>
      </w:r>
      <w:r w:rsidR="00ED451E" w:rsidRPr="00E5363C">
        <w:rPr>
          <w:lang w:val="en-CA"/>
        </w:rPr>
        <w:t xml:space="preserve">theories of Piaget and Vygotsky </w:t>
      </w:r>
      <w:r w:rsidR="008F4A9D" w:rsidRPr="00E5363C">
        <w:rPr>
          <w:lang w:val="en-CA"/>
        </w:rPr>
        <w:t xml:space="preserve">in order </w:t>
      </w:r>
      <w:r w:rsidR="00ED451E" w:rsidRPr="00E5363C">
        <w:rPr>
          <w:lang w:val="en-CA"/>
        </w:rPr>
        <w:t>to illustrate</w:t>
      </w:r>
      <w:r w:rsidRPr="00E5363C">
        <w:rPr>
          <w:lang w:val="en-CA"/>
        </w:rPr>
        <w:t xml:space="preserve"> the</w:t>
      </w:r>
      <w:r w:rsidR="00FF169E" w:rsidRPr="00E5363C">
        <w:rPr>
          <w:lang w:val="en-CA"/>
        </w:rPr>
        <w:t>ir</w:t>
      </w:r>
      <w:r w:rsidRPr="00E5363C">
        <w:rPr>
          <w:lang w:val="en-CA"/>
        </w:rPr>
        <w:t xml:space="preserve"> fundamental differences </w:t>
      </w:r>
      <w:r w:rsidR="00ED451E" w:rsidRPr="00E5363C">
        <w:rPr>
          <w:lang w:val="en-CA"/>
        </w:rPr>
        <w:t xml:space="preserve">in </w:t>
      </w:r>
      <w:r w:rsidR="00711CE1" w:rsidRPr="00E5363C">
        <w:rPr>
          <w:lang w:val="en-CA"/>
        </w:rPr>
        <w:t xml:space="preserve">terms of </w:t>
      </w:r>
      <w:r w:rsidR="00ED451E" w:rsidRPr="00E5363C">
        <w:rPr>
          <w:lang w:val="en-CA"/>
        </w:rPr>
        <w:t xml:space="preserve">viewing </w:t>
      </w:r>
      <w:r w:rsidR="00711CE1" w:rsidRPr="00E5363C">
        <w:rPr>
          <w:lang w:val="en-CA"/>
        </w:rPr>
        <w:t>“</w:t>
      </w:r>
      <w:r w:rsidR="00ED451E" w:rsidRPr="00E5363C">
        <w:rPr>
          <w:lang w:val="en-CA"/>
        </w:rPr>
        <w:t>otherness</w:t>
      </w:r>
      <w:r w:rsidR="00711CE1" w:rsidRPr="00E5363C">
        <w:rPr>
          <w:lang w:val="en-CA"/>
        </w:rPr>
        <w:t>”</w:t>
      </w:r>
      <w:r w:rsidR="00ED451E" w:rsidRPr="00E5363C">
        <w:rPr>
          <w:lang w:val="en-CA"/>
        </w:rPr>
        <w:t xml:space="preserve"> and the role of </w:t>
      </w:r>
      <w:r w:rsidR="00711CE1" w:rsidRPr="00E5363C">
        <w:rPr>
          <w:lang w:val="en-CA"/>
        </w:rPr>
        <w:t>“</w:t>
      </w:r>
      <w:r w:rsidR="00ED451E" w:rsidRPr="00E5363C">
        <w:rPr>
          <w:lang w:val="en-CA"/>
        </w:rPr>
        <w:t>others</w:t>
      </w:r>
      <w:r w:rsidR="00711CE1" w:rsidRPr="00E5363C">
        <w:rPr>
          <w:lang w:val="en-CA"/>
        </w:rPr>
        <w:t xml:space="preserve">.” </w:t>
      </w:r>
      <w:r w:rsidR="00ED451E" w:rsidRPr="00E5363C">
        <w:rPr>
          <w:lang w:val="en-CA"/>
        </w:rPr>
        <w:t>Then I turn my attention to the principles of social constructivism</w:t>
      </w:r>
      <w:r w:rsidR="00711CE1" w:rsidRPr="00E5363C">
        <w:rPr>
          <w:lang w:val="en-CA"/>
        </w:rPr>
        <w:t xml:space="preserve"> and to the</w:t>
      </w:r>
      <w:r w:rsidR="00ED451E" w:rsidRPr="00E5363C">
        <w:rPr>
          <w:lang w:val="en-CA"/>
        </w:rPr>
        <w:t xml:space="preserve"> proposal to combine </w:t>
      </w:r>
      <w:r w:rsidR="00A360F2" w:rsidRPr="00E5363C">
        <w:rPr>
          <w:lang w:val="en-CA"/>
        </w:rPr>
        <w:t>the respective</w:t>
      </w:r>
      <w:r w:rsidR="00C76CA6" w:rsidRPr="00E5363C">
        <w:rPr>
          <w:lang w:val="en-CA"/>
        </w:rPr>
        <w:t xml:space="preserve"> theories of </w:t>
      </w:r>
      <w:r w:rsidR="00ED451E" w:rsidRPr="00E5363C">
        <w:rPr>
          <w:lang w:val="en-CA"/>
        </w:rPr>
        <w:t>Vygotsky</w:t>
      </w:r>
      <w:r w:rsidR="00C76CA6" w:rsidRPr="00E5363C">
        <w:rPr>
          <w:lang w:val="en-CA"/>
        </w:rPr>
        <w:t xml:space="preserve"> and Piaget</w:t>
      </w:r>
      <w:r w:rsidR="00711CE1" w:rsidRPr="00E5363C">
        <w:rPr>
          <w:lang w:val="en-CA"/>
        </w:rPr>
        <w:t xml:space="preserve"> and thus develop a hybrid theory</w:t>
      </w:r>
      <w:r w:rsidR="00ED451E" w:rsidRPr="00E5363C">
        <w:rPr>
          <w:lang w:val="en-CA"/>
        </w:rPr>
        <w:t>.</w:t>
      </w:r>
      <w:r w:rsidR="00267556" w:rsidRPr="00E5363C">
        <w:rPr>
          <w:lang w:val="en-CA"/>
        </w:rPr>
        <w:t xml:space="preserve"> </w:t>
      </w:r>
      <w:r w:rsidR="009130EE" w:rsidRPr="00E5363C">
        <w:rPr>
          <w:lang w:val="en-CA"/>
        </w:rPr>
        <w:t xml:space="preserve">My </w:t>
      </w:r>
      <w:proofErr w:type="gramStart"/>
      <w:r w:rsidR="00267556" w:rsidRPr="00E5363C">
        <w:rPr>
          <w:lang w:val="en-CA"/>
        </w:rPr>
        <w:t>discussion</w:t>
      </w:r>
      <w:r w:rsidR="00711CE1" w:rsidRPr="00E5363C">
        <w:rPr>
          <w:lang w:val="en-CA"/>
        </w:rPr>
        <w:t xml:space="preserve"> of</w:t>
      </w:r>
      <w:r w:rsidR="00267556" w:rsidRPr="00E5363C">
        <w:rPr>
          <w:lang w:val="en-CA"/>
        </w:rPr>
        <w:t xml:space="preserve"> these three theories provide</w:t>
      </w:r>
      <w:proofErr w:type="gramEnd"/>
      <w:r w:rsidR="009130EE" w:rsidRPr="00E5363C">
        <w:rPr>
          <w:lang w:val="en-CA"/>
        </w:rPr>
        <w:t xml:space="preserve"> a platform fo</w:t>
      </w:r>
      <w:r w:rsidR="00C76CA6" w:rsidRPr="00E5363C">
        <w:rPr>
          <w:lang w:val="en-CA"/>
        </w:rPr>
        <w:t>r me to</w:t>
      </w:r>
      <w:r w:rsidR="00267556" w:rsidRPr="00E5363C">
        <w:rPr>
          <w:lang w:val="en-CA"/>
        </w:rPr>
        <w:t xml:space="preserve"> elaborate on </w:t>
      </w:r>
      <w:r w:rsidR="00A360F2" w:rsidRPr="00E5363C">
        <w:rPr>
          <w:lang w:val="en-CA"/>
        </w:rPr>
        <w:t>various</w:t>
      </w:r>
      <w:r w:rsidR="00267556" w:rsidRPr="00E5363C">
        <w:rPr>
          <w:lang w:val="en-CA"/>
        </w:rPr>
        <w:t xml:space="preserve"> conceptualizations of the notion of otherness. I </w:t>
      </w:r>
      <w:r w:rsidR="00A360F2" w:rsidRPr="00E5363C">
        <w:rPr>
          <w:lang w:val="en-CA"/>
        </w:rPr>
        <w:t>conclude</w:t>
      </w:r>
      <w:r w:rsidR="00267556" w:rsidRPr="00E5363C">
        <w:rPr>
          <w:lang w:val="en-CA"/>
        </w:rPr>
        <w:t xml:space="preserve"> this paper with series of</w:t>
      </w:r>
      <w:r w:rsidR="00FF169E" w:rsidRPr="00E5363C">
        <w:rPr>
          <w:lang w:val="en-CA"/>
        </w:rPr>
        <w:t xml:space="preserve"> question</w:t>
      </w:r>
      <w:r w:rsidR="00711CE1" w:rsidRPr="00E5363C">
        <w:rPr>
          <w:lang w:val="en-CA"/>
        </w:rPr>
        <w:t>s that are</w:t>
      </w:r>
      <w:r w:rsidR="00A360F2" w:rsidRPr="00E5363C">
        <w:rPr>
          <w:lang w:val="en-CA"/>
        </w:rPr>
        <w:t xml:space="preserve"> aimed at hopefully</w:t>
      </w:r>
      <w:r w:rsidR="00267556" w:rsidRPr="00E5363C">
        <w:rPr>
          <w:lang w:val="en-CA"/>
        </w:rPr>
        <w:t xml:space="preserve"> expand</w:t>
      </w:r>
      <w:r w:rsidR="00A360F2" w:rsidRPr="00E5363C">
        <w:rPr>
          <w:lang w:val="en-CA"/>
        </w:rPr>
        <w:t>ing</w:t>
      </w:r>
      <w:r w:rsidR="00267556" w:rsidRPr="00E5363C">
        <w:rPr>
          <w:lang w:val="en-CA"/>
        </w:rPr>
        <w:t xml:space="preserve"> the </w:t>
      </w:r>
      <w:r w:rsidR="00A360F2" w:rsidRPr="00E5363C">
        <w:rPr>
          <w:lang w:val="en-CA"/>
        </w:rPr>
        <w:t xml:space="preserve">breadth and </w:t>
      </w:r>
      <w:r w:rsidR="00267556" w:rsidRPr="00E5363C">
        <w:rPr>
          <w:lang w:val="en-CA"/>
        </w:rPr>
        <w:t>depth of the debate.</w:t>
      </w:r>
    </w:p>
    <w:p w:rsidR="00042374" w:rsidRPr="00E5363C" w:rsidRDefault="00042374" w:rsidP="00042374">
      <w:pPr>
        <w:autoSpaceDE w:val="0"/>
        <w:autoSpaceDN w:val="0"/>
        <w:adjustRightInd w:val="0"/>
        <w:spacing w:after="120"/>
        <w:rPr>
          <w:lang w:val="en-CA"/>
        </w:rPr>
      </w:pPr>
    </w:p>
    <w:p w:rsidR="001B6276" w:rsidRPr="00E5363C" w:rsidRDefault="00A360F2" w:rsidP="00042374">
      <w:pPr>
        <w:pStyle w:val="Heading2"/>
        <w:spacing w:before="0" w:after="120"/>
        <w:rPr>
          <w:sz w:val="24"/>
          <w:szCs w:val="24"/>
          <w:lang w:val="en-CA"/>
        </w:rPr>
      </w:pPr>
      <w:bookmarkStart w:id="7" w:name="_Toc379799627"/>
      <w:bookmarkStart w:id="8" w:name="_Toc379799690"/>
      <w:bookmarkStart w:id="9" w:name="_Toc379799700"/>
      <w:bookmarkStart w:id="10" w:name="_Toc379800046"/>
      <w:bookmarkStart w:id="11" w:name="_Toc380229645"/>
      <w:r w:rsidRPr="00E5363C">
        <w:rPr>
          <w:sz w:val="24"/>
          <w:szCs w:val="24"/>
          <w:lang w:val="en-CA"/>
        </w:rPr>
        <w:t xml:space="preserve">THE DISTINCTIVE ASSUMPTIONS OF </w:t>
      </w:r>
      <w:r w:rsidR="00F81335" w:rsidRPr="00E5363C">
        <w:rPr>
          <w:sz w:val="24"/>
          <w:szCs w:val="24"/>
          <w:lang w:val="en-CA"/>
        </w:rPr>
        <w:t>Vygotsky and Piaget</w:t>
      </w:r>
      <w:bookmarkEnd w:id="7"/>
      <w:bookmarkEnd w:id="8"/>
      <w:bookmarkEnd w:id="9"/>
      <w:bookmarkEnd w:id="10"/>
      <w:bookmarkEnd w:id="11"/>
    </w:p>
    <w:p w:rsidR="001D6CE7" w:rsidRPr="00E5363C" w:rsidRDefault="00F81335" w:rsidP="00042374">
      <w:pPr>
        <w:spacing w:after="120"/>
        <w:rPr>
          <w:lang w:val="en-CA"/>
        </w:rPr>
      </w:pPr>
      <w:r w:rsidRPr="00E5363C">
        <w:rPr>
          <w:lang w:val="en-CA"/>
        </w:rPr>
        <w:t xml:space="preserve">Piaget and Vygotsky based their </w:t>
      </w:r>
      <w:r w:rsidR="009607F4" w:rsidRPr="00E5363C">
        <w:rPr>
          <w:lang w:val="en-CA"/>
        </w:rPr>
        <w:t xml:space="preserve">respective </w:t>
      </w:r>
      <w:r w:rsidRPr="00E5363C">
        <w:rPr>
          <w:lang w:val="en-CA"/>
        </w:rPr>
        <w:t>theor</w:t>
      </w:r>
      <w:r w:rsidR="009607F4" w:rsidRPr="00E5363C">
        <w:rPr>
          <w:lang w:val="en-CA"/>
        </w:rPr>
        <w:t>ies</w:t>
      </w:r>
      <w:r w:rsidRPr="00E5363C">
        <w:rPr>
          <w:lang w:val="en-CA"/>
        </w:rPr>
        <w:t xml:space="preserve"> on two fundamentally different orientations. Vygotsky saw </w:t>
      </w:r>
      <w:r w:rsidR="009607F4" w:rsidRPr="00E5363C">
        <w:rPr>
          <w:lang w:val="en-CA"/>
        </w:rPr>
        <w:t xml:space="preserve">the </w:t>
      </w:r>
      <w:r w:rsidRPr="00E5363C">
        <w:rPr>
          <w:lang w:val="en-CA"/>
        </w:rPr>
        <w:t xml:space="preserve">direction of </w:t>
      </w:r>
      <w:r w:rsidR="00267556" w:rsidRPr="00E5363C">
        <w:rPr>
          <w:lang w:val="en-CA"/>
        </w:rPr>
        <w:t xml:space="preserve">learning and </w:t>
      </w:r>
      <w:r w:rsidRPr="00E5363C">
        <w:rPr>
          <w:lang w:val="en-CA"/>
        </w:rPr>
        <w:t xml:space="preserve">development </w:t>
      </w:r>
      <w:r w:rsidR="00314C10" w:rsidRPr="00E5363C">
        <w:rPr>
          <w:lang w:val="en-CA"/>
        </w:rPr>
        <w:t xml:space="preserve">as extending </w:t>
      </w:r>
      <w:r w:rsidRPr="00E5363C">
        <w:rPr>
          <w:lang w:val="en-CA"/>
        </w:rPr>
        <w:t xml:space="preserve">from </w:t>
      </w:r>
      <w:r w:rsidR="00A4295D" w:rsidRPr="00E5363C">
        <w:rPr>
          <w:lang w:val="en-CA"/>
        </w:rPr>
        <w:t xml:space="preserve">the </w:t>
      </w:r>
      <w:r w:rsidRPr="00E5363C">
        <w:rPr>
          <w:lang w:val="en-CA"/>
        </w:rPr>
        <w:t>soci</w:t>
      </w:r>
      <w:r w:rsidR="0082119E" w:rsidRPr="00E5363C">
        <w:rPr>
          <w:lang w:val="en-CA"/>
        </w:rPr>
        <w:t>al</w:t>
      </w:r>
      <w:r w:rsidRPr="00E5363C">
        <w:rPr>
          <w:lang w:val="en-CA"/>
        </w:rPr>
        <w:t xml:space="preserve"> to the individual (</w:t>
      </w:r>
      <w:r w:rsidR="00651A13" w:rsidRPr="00E5363C">
        <w:rPr>
          <w:lang w:val="en-CA"/>
        </w:rPr>
        <w:t>Vygotsky, 1978; Lerman, 1996; Wertsch 1985; Berger, 2005; Cole &amp; Wertsch, 1996</w:t>
      </w:r>
      <w:r w:rsidR="00733963" w:rsidRPr="00E5363C">
        <w:rPr>
          <w:lang w:val="en-CA"/>
        </w:rPr>
        <w:t>), w</w:t>
      </w:r>
      <w:r w:rsidR="00267556" w:rsidRPr="00E5363C">
        <w:rPr>
          <w:lang w:val="en-CA"/>
        </w:rPr>
        <w:t>hereas</w:t>
      </w:r>
      <w:r w:rsidRPr="00E5363C">
        <w:rPr>
          <w:lang w:val="en-CA"/>
        </w:rPr>
        <w:t xml:space="preserve"> Piaget </w:t>
      </w:r>
      <w:r w:rsidR="00A4295D" w:rsidRPr="00E5363C">
        <w:rPr>
          <w:lang w:val="en-CA"/>
        </w:rPr>
        <w:t>saw the direction of</w:t>
      </w:r>
      <w:r w:rsidR="00267556" w:rsidRPr="00E5363C">
        <w:rPr>
          <w:lang w:val="en-CA"/>
        </w:rPr>
        <w:t xml:space="preserve"> learning</w:t>
      </w:r>
      <w:r w:rsidR="00A4295D" w:rsidRPr="00E5363C">
        <w:rPr>
          <w:lang w:val="en-CA"/>
        </w:rPr>
        <w:t xml:space="preserve"> and development as extending</w:t>
      </w:r>
      <w:r w:rsidRPr="00E5363C">
        <w:rPr>
          <w:lang w:val="en-CA"/>
        </w:rPr>
        <w:t xml:space="preserve"> </w:t>
      </w:r>
      <w:r w:rsidR="009607F4" w:rsidRPr="00E5363C">
        <w:rPr>
          <w:lang w:val="en-CA"/>
        </w:rPr>
        <w:t xml:space="preserve">from the </w:t>
      </w:r>
      <w:r w:rsidRPr="00E5363C">
        <w:rPr>
          <w:lang w:val="en-CA"/>
        </w:rPr>
        <w:t xml:space="preserve">individual to </w:t>
      </w:r>
      <w:r w:rsidR="00A4295D" w:rsidRPr="00E5363C">
        <w:rPr>
          <w:lang w:val="en-CA"/>
        </w:rPr>
        <w:t xml:space="preserve">the </w:t>
      </w:r>
      <w:r w:rsidRPr="00E5363C">
        <w:rPr>
          <w:lang w:val="en-CA"/>
        </w:rPr>
        <w:t>soci</w:t>
      </w:r>
      <w:r w:rsidR="0082119E" w:rsidRPr="00E5363C">
        <w:rPr>
          <w:lang w:val="en-CA"/>
        </w:rPr>
        <w:t>al</w:t>
      </w:r>
      <w:r w:rsidRPr="00E5363C">
        <w:rPr>
          <w:lang w:val="en-CA"/>
        </w:rPr>
        <w:t xml:space="preserve"> (</w:t>
      </w:r>
      <w:r w:rsidR="00651A13" w:rsidRPr="00E5363C">
        <w:rPr>
          <w:lang w:val="en-CA"/>
        </w:rPr>
        <w:t>Piaget, 1966; von Glasersfeld, 1990; Steffe, 1994; Thomas, 1994</w:t>
      </w:r>
      <w:r w:rsidRPr="00E5363C">
        <w:rPr>
          <w:lang w:val="en-CA"/>
        </w:rPr>
        <w:t xml:space="preserve">). </w:t>
      </w:r>
      <w:r w:rsidR="00964CC8" w:rsidRPr="00E5363C">
        <w:rPr>
          <w:lang w:val="en-CA"/>
        </w:rPr>
        <w:t>These</w:t>
      </w:r>
      <w:r w:rsidRPr="00E5363C">
        <w:rPr>
          <w:lang w:val="en-CA"/>
        </w:rPr>
        <w:t xml:space="preserve"> two seemingly simple statements of orientation (i.e.</w:t>
      </w:r>
      <w:r w:rsidR="009607F4" w:rsidRPr="00E5363C">
        <w:rPr>
          <w:lang w:val="en-CA"/>
        </w:rPr>
        <w:t>,</w:t>
      </w:r>
      <w:r w:rsidRPr="00E5363C">
        <w:rPr>
          <w:lang w:val="en-CA"/>
        </w:rPr>
        <w:t xml:space="preserve"> from </w:t>
      </w:r>
      <w:r w:rsidR="00A4295D" w:rsidRPr="00E5363C">
        <w:rPr>
          <w:lang w:val="en-CA"/>
        </w:rPr>
        <w:t xml:space="preserve">the </w:t>
      </w:r>
      <w:r w:rsidRPr="00E5363C">
        <w:rPr>
          <w:lang w:val="en-CA"/>
        </w:rPr>
        <w:t>soci</w:t>
      </w:r>
      <w:r w:rsidR="0082119E" w:rsidRPr="00E5363C">
        <w:rPr>
          <w:lang w:val="en-CA"/>
        </w:rPr>
        <w:t>al</w:t>
      </w:r>
      <w:r w:rsidRPr="00E5363C">
        <w:rPr>
          <w:lang w:val="en-CA"/>
        </w:rPr>
        <w:t xml:space="preserve"> to </w:t>
      </w:r>
      <w:r w:rsidR="009607F4" w:rsidRPr="00E5363C">
        <w:rPr>
          <w:lang w:val="en-CA"/>
        </w:rPr>
        <w:t xml:space="preserve">the </w:t>
      </w:r>
      <w:r w:rsidRPr="00E5363C">
        <w:rPr>
          <w:lang w:val="en-CA"/>
        </w:rPr>
        <w:t xml:space="preserve">individual </w:t>
      </w:r>
      <w:r w:rsidR="00A4295D" w:rsidRPr="00E5363C">
        <w:rPr>
          <w:lang w:val="en-CA"/>
        </w:rPr>
        <w:t>and</w:t>
      </w:r>
      <w:r w:rsidRPr="00E5363C">
        <w:rPr>
          <w:lang w:val="en-CA"/>
        </w:rPr>
        <w:t xml:space="preserve"> from </w:t>
      </w:r>
      <w:r w:rsidR="009607F4" w:rsidRPr="00E5363C">
        <w:rPr>
          <w:lang w:val="en-CA"/>
        </w:rPr>
        <w:t xml:space="preserve">the </w:t>
      </w:r>
      <w:r w:rsidRPr="00E5363C">
        <w:rPr>
          <w:lang w:val="en-CA"/>
        </w:rPr>
        <w:t xml:space="preserve">individual to </w:t>
      </w:r>
      <w:r w:rsidR="00A4295D" w:rsidRPr="00E5363C">
        <w:rPr>
          <w:lang w:val="en-CA"/>
        </w:rPr>
        <w:t xml:space="preserve">the </w:t>
      </w:r>
      <w:r w:rsidRPr="00E5363C">
        <w:rPr>
          <w:lang w:val="en-CA"/>
        </w:rPr>
        <w:t>soci</w:t>
      </w:r>
      <w:r w:rsidR="0082119E" w:rsidRPr="00E5363C">
        <w:rPr>
          <w:lang w:val="en-CA"/>
        </w:rPr>
        <w:t>al</w:t>
      </w:r>
      <w:r w:rsidR="00964CC8" w:rsidRPr="00E5363C">
        <w:rPr>
          <w:lang w:val="en-CA"/>
        </w:rPr>
        <w:t>)</w:t>
      </w:r>
      <w:r w:rsidRPr="00E5363C">
        <w:rPr>
          <w:lang w:val="en-CA"/>
        </w:rPr>
        <w:t xml:space="preserve"> correspond </w:t>
      </w:r>
      <w:r w:rsidR="00CC1E21" w:rsidRPr="00E5363C">
        <w:rPr>
          <w:lang w:val="en-CA"/>
        </w:rPr>
        <w:t>to</w:t>
      </w:r>
      <w:r w:rsidRPr="00E5363C">
        <w:rPr>
          <w:lang w:val="en-CA"/>
        </w:rPr>
        <w:t xml:space="preserve"> two </w:t>
      </w:r>
      <w:r w:rsidR="006B4C13" w:rsidRPr="00E5363C">
        <w:rPr>
          <w:lang w:val="en-CA"/>
        </w:rPr>
        <w:t>rather</w:t>
      </w:r>
      <w:r w:rsidR="009607F4" w:rsidRPr="00E5363C">
        <w:rPr>
          <w:lang w:val="en-CA"/>
        </w:rPr>
        <w:t xml:space="preserve"> </w:t>
      </w:r>
      <w:r w:rsidR="00964CC8" w:rsidRPr="00E5363C">
        <w:rPr>
          <w:lang w:val="en-CA"/>
        </w:rPr>
        <w:t xml:space="preserve">complex and </w:t>
      </w:r>
      <w:r w:rsidR="009607F4" w:rsidRPr="00E5363C">
        <w:rPr>
          <w:lang w:val="en-CA"/>
        </w:rPr>
        <w:t xml:space="preserve">ambiguous </w:t>
      </w:r>
      <w:r w:rsidRPr="00E5363C">
        <w:rPr>
          <w:lang w:val="en-CA"/>
        </w:rPr>
        <w:t xml:space="preserve">phrases that guided Vygotsky and Piaget in </w:t>
      </w:r>
      <w:r w:rsidR="002A213E" w:rsidRPr="00E5363C">
        <w:rPr>
          <w:lang w:val="en-CA"/>
        </w:rPr>
        <w:t xml:space="preserve">the process of </w:t>
      </w:r>
      <w:r w:rsidRPr="00E5363C">
        <w:rPr>
          <w:lang w:val="en-CA"/>
        </w:rPr>
        <w:t>developing the</w:t>
      </w:r>
      <w:r w:rsidR="009607F4" w:rsidRPr="00E5363C">
        <w:rPr>
          <w:lang w:val="en-CA"/>
        </w:rPr>
        <w:t>ir</w:t>
      </w:r>
      <w:r w:rsidRPr="00E5363C">
        <w:rPr>
          <w:lang w:val="en-CA"/>
        </w:rPr>
        <w:t xml:space="preserve"> theories</w:t>
      </w:r>
      <w:r w:rsidR="009607F4" w:rsidRPr="00E5363C">
        <w:rPr>
          <w:lang w:val="en-CA"/>
        </w:rPr>
        <w:t xml:space="preserve">. According to </w:t>
      </w:r>
      <w:r w:rsidRPr="00E5363C">
        <w:rPr>
          <w:lang w:val="en-CA"/>
        </w:rPr>
        <w:t>Vygotsky</w:t>
      </w:r>
      <w:r w:rsidR="009607F4" w:rsidRPr="00E5363C">
        <w:rPr>
          <w:lang w:val="en-CA"/>
        </w:rPr>
        <w:t>,</w:t>
      </w:r>
      <w:r w:rsidRPr="00E5363C">
        <w:rPr>
          <w:lang w:val="en-CA"/>
        </w:rPr>
        <w:t xml:space="preserve"> </w:t>
      </w:r>
      <w:r w:rsidR="009607F4" w:rsidRPr="00E5363C">
        <w:rPr>
          <w:lang w:val="en-CA"/>
        </w:rPr>
        <w:t>t</w:t>
      </w:r>
      <w:r w:rsidRPr="00E5363C">
        <w:rPr>
          <w:lang w:val="en-CA"/>
        </w:rPr>
        <w:t>he origin of the higher mental functions is</w:t>
      </w:r>
      <w:r w:rsidR="00CC1E21" w:rsidRPr="00E5363C">
        <w:rPr>
          <w:lang w:val="en-CA"/>
        </w:rPr>
        <w:t xml:space="preserve"> situated</w:t>
      </w:r>
      <w:r w:rsidRPr="00E5363C">
        <w:rPr>
          <w:lang w:val="en-CA"/>
        </w:rPr>
        <w:t xml:space="preserve"> in the social plane. </w:t>
      </w:r>
      <w:r w:rsidR="00A4295D" w:rsidRPr="00E5363C">
        <w:rPr>
          <w:lang w:val="en-CA"/>
        </w:rPr>
        <w:t>More specifically</w:t>
      </w:r>
      <w:r w:rsidR="006B4C13" w:rsidRPr="00E5363C">
        <w:rPr>
          <w:lang w:val="en-CA"/>
        </w:rPr>
        <w:t>, h</w:t>
      </w:r>
      <w:r w:rsidRPr="00E5363C">
        <w:rPr>
          <w:lang w:val="en-CA"/>
        </w:rPr>
        <w:t>uman</w:t>
      </w:r>
      <w:r w:rsidR="009607F4" w:rsidRPr="00E5363C">
        <w:rPr>
          <w:lang w:val="en-CA"/>
        </w:rPr>
        <w:t>s’</w:t>
      </w:r>
      <w:r w:rsidRPr="00E5363C">
        <w:rPr>
          <w:lang w:val="en-CA"/>
        </w:rPr>
        <w:t xml:space="preserve"> higher mental function</w:t>
      </w:r>
      <w:r w:rsidR="009607F4" w:rsidRPr="00E5363C">
        <w:rPr>
          <w:lang w:val="en-CA"/>
        </w:rPr>
        <w:t>s</w:t>
      </w:r>
      <w:r w:rsidRPr="00E5363C">
        <w:rPr>
          <w:lang w:val="en-CA"/>
        </w:rPr>
        <w:t xml:space="preserve"> must be viewed as product</w:t>
      </w:r>
      <w:r w:rsidR="00A60FC5" w:rsidRPr="00E5363C">
        <w:rPr>
          <w:lang w:val="en-CA"/>
        </w:rPr>
        <w:t>s</w:t>
      </w:r>
      <w:r w:rsidRPr="00E5363C">
        <w:rPr>
          <w:lang w:val="en-CA"/>
        </w:rPr>
        <w:t xml:space="preserve"> of mediated activity (i.e.</w:t>
      </w:r>
      <w:r w:rsidR="009607F4" w:rsidRPr="00E5363C">
        <w:rPr>
          <w:lang w:val="en-CA"/>
        </w:rPr>
        <w:t>,</w:t>
      </w:r>
      <w:r w:rsidRPr="00E5363C">
        <w:rPr>
          <w:lang w:val="en-CA"/>
        </w:rPr>
        <w:t xml:space="preserve"> social interaction</w:t>
      </w:r>
      <w:r w:rsidR="009607F4" w:rsidRPr="00E5363C">
        <w:rPr>
          <w:lang w:val="en-CA"/>
        </w:rPr>
        <w:t>s</w:t>
      </w:r>
      <w:r w:rsidRPr="00E5363C">
        <w:rPr>
          <w:lang w:val="en-CA"/>
        </w:rPr>
        <w:t xml:space="preserve"> of any kind). </w:t>
      </w:r>
      <w:r w:rsidR="008A4473" w:rsidRPr="00E5363C">
        <w:rPr>
          <w:lang w:val="en-CA"/>
        </w:rPr>
        <w:t xml:space="preserve">According to </w:t>
      </w:r>
      <w:r w:rsidRPr="00E5363C">
        <w:rPr>
          <w:lang w:val="en-CA"/>
        </w:rPr>
        <w:t>Piaget</w:t>
      </w:r>
      <w:r w:rsidR="008A4473" w:rsidRPr="00E5363C">
        <w:rPr>
          <w:lang w:val="en-CA"/>
        </w:rPr>
        <w:t>,</w:t>
      </w:r>
      <w:r w:rsidRPr="00E5363C">
        <w:rPr>
          <w:lang w:val="en-CA"/>
        </w:rPr>
        <w:t xml:space="preserve"> </w:t>
      </w:r>
      <w:r w:rsidR="00A60FC5" w:rsidRPr="00E5363C">
        <w:rPr>
          <w:lang w:val="en-CA"/>
        </w:rPr>
        <w:t xml:space="preserve">the process of </w:t>
      </w:r>
      <w:r w:rsidR="008A4473" w:rsidRPr="00E5363C">
        <w:rPr>
          <w:lang w:val="en-CA"/>
        </w:rPr>
        <w:t>a</w:t>
      </w:r>
      <w:r w:rsidRPr="00E5363C">
        <w:rPr>
          <w:lang w:val="en-CA"/>
        </w:rPr>
        <w:t>daptation in the domain of cognition (i.e.</w:t>
      </w:r>
      <w:r w:rsidR="008A4473" w:rsidRPr="00E5363C">
        <w:rPr>
          <w:lang w:val="en-CA"/>
        </w:rPr>
        <w:t>, the</w:t>
      </w:r>
      <w:r w:rsidRPr="00E5363C">
        <w:rPr>
          <w:lang w:val="en-CA"/>
        </w:rPr>
        <w:t xml:space="preserve"> construction of knowledge) is </w:t>
      </w:r>
      <w:r w:rsidR="008A4473" w:rsidRPr="00E5363C">
        <w:rPr>
          <w:lang w:val="en-CA"/>
        </w:rPr>
        <w:t xml:space="preserve">a </w:t>
      </w:r>
      <w:r w:rsidR="00A4295D" w:rsidRPr="00E5363C">
        <w:rPr>
          <w:lang w:val="en-CA"/>
        </w:rPr>
        <w:t xml:space="preserve">process of </w:t>
      </w:r>
      <w:r w:rsidRPr="00E5363C">
        <w:rPr>
          <w:lang w:val="en-CA"/>
        </w:rPr>
        <w:t xml:space="preserve">conceptual equilibration </w:t>
      </w:r>
      <w:r w:rsidR="00A60FC5" w:rsidRPr="00E5363C">
        <w:rPr>
          <w:lang w:val="en-CA"/>
        </w:rPr>
        <w:t xml:space="preserve">that takes place within </w:t>
      </w:r>
      <w:r w:rsidRPr="00E5363C">
        <w:rPr>
          <w:lang w:val="en-CA"/>
        </w:rPr>
        <w:t>the cognizing organism</w:t>
      </w:r>
      <w:r w:rsidR="00A60FC5" w:rsidRPr="00E5363C">
        <w:rPr>
          <w:lang w:val="en-CA"/>
        </w:rPr>
        <w:t>,</w:t>
      </w:r>
      <w:r w:rsidRPr="00E5363C">
        <w:rPr>
          <w:lang w:val="en-CA"/>
        </w:rPr>
        <w:t xml:space="preserve"> and the development of cognition </w:t>
      </w:r>
      <w:r w:rsidR="00A60FC5" w:rsidRPr="00E5363C">
        <w:rPr>
          <w:lang w:val="en-CA"/>
        </w:rPr>
        <w:t>involves</w:t>
      </w:r>
      <w:r w:rsidR="008A4473" w:rsidRPr="00E5363C">
        <w:rPr>
          <w:lang w:val="en-CA"/>
        </w:rPr>
        <w:t xml:space="preserve"> </w:t>
      </w:r>
      <w:r w:rsidR="00A4295D" w:rsidRPr="00E5363C">
        <w:rPr>
          <w:lang w:val="en-CA"/>
        </w:rPr>
        <w:t>the</w:t>
      </w:r>
      <w:r w:rsidRPr="00E5363C">
        <w:rPr>
          <w:lang w:val="en-CA"/>
        </w:rPr>
        <w:t xml:space="preserve"> expan</w:t>
      </w:r>
      <w:r w:rsidR="00A4295D" w:rsidRPr="00E5363C">
        <w:rPr>
          <w:lang w:val="en-CA"/>
        </w:rPr>
        <w:t>sion of an</w:t>
      </w:r>
      <w:r w:rsidRPr="00E5363C">
        <w:rPr>
          <w:lang w:val="en-CA"/>
        </w:rPr>
        <w:t xml:space="preserve"> equilibrium </w:t>
      </w:r>
      <w:r w:rsidR="008A4473" w:rsidRPr="00E5363C">
        <w:rPr>
          <w:lang w:val="en-CA"/>
        </w:rPr>
        <w:t>that</w:t>
      </w:r>
      <w:r w:rsidRPr="00E5363C">
        <w:rPr>
          <w:lang w:val="en-CA"/>
        </w:rPr>
        <w:t xml:space="preserve"> leads to cognitive change.</w:t>
      </w:r>
      <w:r w:rsidR="00576BE0" w:rsidRPr="00E5363C">
        <w:rPr>
          <w:lang w:val="en-CA"/>
        </w:rPr>
        <w:t xml:space="preserve"> </w:t>
      </w:r>
      <w:r w:rsidRPr="00E5363C">
        <w:rPr>
          <w:lang w:val="en-CA"/>
        </w:rPr>
        <w:t xml:space="preserve">It is in the careful analysis of these </w:t>
      </w:r>
      <w:r w:rsidR="00964CC8" w:rsidRPr="00E5363C">
        <w:rPr>
          <w:lang w:val="en-CA"/>
        </w:rPr>
        <w:t xml:space="preserve">two </w:t>
      </w:r>
      <w:r w:rsidR="00A60FC5" w:rsidRPr="00E5363C">
        <w:rPr>
          <w:lang w:val="en-CA"/>
        </w:rPr>
        <w:t>positions</w:t>
      </w:r>
      <w:r w:rsidRPr="00E5363C">
        <w:rPr>
          <w:lang w:val="en-CA"/>
        </w:rPr>
        <w:t xml:space="preserve"> that the significant difference</w:t>
      </w:r>
      <w:r w:rsidR="00651A13" w:rsidRPr="00E5363C">
        <w:rPr>
          <w:lang w:val="en-CA"/>
        </w:rPr>
        <w:t>s</w:t>
      </w:r>
      <w:r w:rsidRPr="00E5363C">
        <w:rPr>
          <w:lang w:val="en-CA"/>
        </w:rPr>
        <w:t xml:space="preserve"> between Vygotsky’s and Piaget’s theor</w:t>
      </w:r>
      <w:r w:rsidR="008A4473" w:rsidRPr="00E5363C">
        <w:rPr>
          <w:lang w:val="en-CA"/>
        </w:rPr>
        <w:t>ies</w:t>
      </w:r>
      <w:r w:rsidRPr="00E5363C">
        <w:rPr>
          <w:lang w:val="en-CA"/>
        </w:rPr>
        <w:t xml:space="preserve"> </w:t>
      </w:r>
      <w:r w:rsidR="008A4473" w:rsidRPr="00E5363C">
        <w:rPr>
          <w:bCs/>
          <w:lang w:val="en-CA"/>
        </w:rPr>
        <w:t>are</w:t>
      </w:r>
      <w:r w:rsidR="00227F14" w:rsidRPr="00E5363C">
        <w:rPr>
          <w:b/>
          <w:lang w:val="en-CA"/>
        </w:rPr>
        <w:t xml:space="preserve"> </w:t>
      </w:r>
      <w:r w:rsidRPr="00E5363C">
        <w:rPr>
          <w:lang w:val="en-CA"/>
        </w:rPr>
        <w:t xml:space="preserve">revealed. </w:t>
      </w:r>
      <w:r w:rsidR="00964CC8" w:rsidRPr="00E5363C">
        <w:rPr>
          <w:lang w:val="en-CA"/>
        </w:rPr>
        <w:t>I undertake this analysis</w:t>
      </w:r>
      <w:r w:rsidR="00A4295D" w:rsidRPr="00E5363C">
        <w:rPr>
          <w:lang w:val="en-CA"/>
        </w:rPr>
        <w:t xml:space="preserve"> hereunder</w:t>
      </w:r>
      <w:r w:rsidR="00964CC8" w:rsidRPr="00E5363C">
        <w:rPr>
          <w:lang w:val="en-CA"/>
        </w:rPr>
        <w:t>.</w:t>
      </w:r>
    </w:p>
    <w:p w:rsidR="00F81335" w:rsidRPr="00E5363C" w:rsidRDefault="00F81335" w:rsidP="00042374">
      <w:pPr>
        <w:pStyle w:val="Heading3"/>
        <w:spacing w:before="0" w:beforeAutospacing="0" w:after="120" w:afterAutospacing="0"/>
        <w:rPr>
          <w:sz w:val="24"/>
          <w:szCs w:val="24"/>
          <w:lang w:val="en-CA"/>
        </w:rPr>
      </w:pPr>
      <w:bookmarkStart w:id="12" w:name="_Toc379799691"/>
      <w:bookmarkStart w:id="13" w:name="_Toc379799701"/>
      <w:bookmarkStart w:id="14" w:name="_Toc379800047"/>
      <w:bookmarkStart w:id="15" w:name="_Toc380229646"/>
      <w:r w:rsidRPr="00E5363C">
        <w:rPr>
          <w:sz w:val="24"/>
          <w:szCs w:val="24"/>
          <w:lang w:val="en-CA"/>
        </w:rPr>
        <w:t>Vygotsky</w:t>
      </w:r>
      <w:bookmarkEnd w:id="12"/>
      <w:bookmarkEnd w:id="13"/>
      <w:bookmarkEnd w:id="14"/>
      <w:bookmarkEnd w:id="15"/>
      <w:r w:rsidR="00964CC8" w:rsidRPr="00E5363C">
        <w:rPr>
          <w:sz w:val="24"/>
          <w:szCs w:val="24"/>
          <w:lang w:val="en-CA"/>
        </w:rPr>
        <w:t xml:space="preserve"> – </w:t>
      </w:r>
      <w:r w:rsidR="0086273C" w:rsidRPr="00E5363C">
        <w:rPr>
          <w:sz w:val="24"/>
          <w:szCs w:val="24"/>
          <w:lang w:val="en-CA"/>
        </w:rPr>
        <w:t>F</w:t>
      </w:r>
      <w:r w:rsidR="00A4295D" w:rsidRPr="00E5363C">
        <w:rPr>
          <w:sz w:val="24"/>
          <w:szCs w:val="24"/>
          <w:lang w:val="en-CA"/>
        </w:rPr>
        <w:t xml:space="preserve">rom the </w:t>
      </w:r>
      <w:r w:rsidR="00964CC8" w:rsidRPr="00E5363C">
        <w:rPr>
          <w:sz w:val="24"/>
          <w:szCs w:val="24"/>
          <w:lang w:val="en-CA"/>
        </w:rPr>
        <w:t>social to</w:t>
      </w:r>
      <w:r w:rsidR="00A4295D" w:rsidRPr="00E5363C">
        <w:rPr>
          <w:sz w:val="24"/>
          <w:szCs w:val="24"/>
          <w:lang w:val="en-CA"/>
        </w:rPr>
        <w:t xml:space="preserve"> the</w:t>
      </w:r>
      <w:r w:rsidR="00964CC8" w:rsidRPr="00E5363C">
        <w:rPr>
          <w:sz w:val="24"/>
          <w:szCs w:val="24"/>
          <w:lang w:val="en-CA"/>
        </w:rPr>
        <w:t xml:space="preserve"> individual</w:t>
      </w:r>
    </w:p>
    <w:p w:rsidR="00065344" w:rsidRPr="00E5363C" w:rsidRDefault="00F81335" w:rsidP="00042374">
      <w:pPr>
        <w:spacing w:after="120"/>
        <w:rPr>
          <w:lang w:val="en-CA"/>
        </w:rPr>
      </w:pPr>
      <w:r w:rsidRPr="00E5363C">
        <w:rPr>
          <w:lang w:val="en-CA"/>
        </w:rPr>
        <w:t xml:space="preserve">From Vygotsky’s perspective, </w:t>
      </w:r>
      <w:r w:rsidR="008A4473" w:rsidRPr="00E5363C">
        <w:rPr>
          <w:lang w:val="en-CA"/>
        </w:rPr>
        <w:t xml:space="preserve">the </w:t>
      </w:r>
      <w:r w:rsidR="00FA1B1C" w:rsidRPr="00E5363C">
        <w:rPr>
          <w:lang w:val="en-CA"/>
        </w:rPr>
        <w:t xml:space="preserve">construction of </w:t>
      </w:r>
      <w:r w:rsidR="00A4295D" w:rsidRPr="00E5363C">
        <w:rPr>
          <w:lang w:val="en-CA"/>
        </w:rPr>
        <w:t xml:space="preserve">the </w:t>
      </w:r>
      <w:r w:rsidR="00FA1B1C" w:rsidRPr="00E5363C">
        <w:rPr>
          <w:lang w:val="en-CA"/>
        </w:rPr>
        <w:t xml:space="preserve">higher mental functions (e.g., </w:t>
      </w:r>
      <w:r w:rsidR="00A4295D" w:rsidRPr="00E5363C">
        <w:rPr>
          <w:lang w:val="en-CA"/>
        </w:rPr>
        <w:t xml:space="preserve">the </w:t>
      </w:r>
      <w:r w:rsidR="00FA1B1C" w:rsidRPr="00E5363C">
        <w:rPr>
          <w:lang w:val="en-CA"/>
        </w:rPr>
        <w:t xml:space="preserve">will, interpretation and voluntary attention) </w:t>
      </w:r>
      <w:r w:rsidR="004464E6" w:rsidRPr="00E5363C">
        <w:rPr>
          <w:lang w:val="en-CA"/>
        </w:rPr>
        <w:t>is centred</w:t>
      </w:r>
      <w:r w:rsidRPr="00E5363C">
        <w:rPr>
          <w:lang w:val="en-CA"/>
        </w:rPr>
        <w:t xml:space="preserve"> outside the individual and in a social plane</w:t>
      </w:r>
      <w:r w:rsidR="008A4473" w:rsidRPr="00E5363C">
        <w:rPr>
          <w:lang w:val="en-CA"/>
        </w:rPr>
        <w:t>;</w:t>
      </w:r>
      <w:r w:rsidRPr="00E5363C">
        <w:rPr>
          <w:lang w:val="en-CA"/>
        </w:rPr>
        <w:t xml:space="preserve"> </w:t>
      </w:r>
      <w:r w:rsidR="00FA1B1C" w:rsidRPr="00E5363C">
        <w:rPr>
          <w:lang w:val="en-CA"/>
        </w:rPr>
        <w:t>the</w:t>
      </w:r>
      <w:r w:rsidR="00A4295D" w:rsidRPr="00E5363C">
        <w:rPr>
          <w:lang w:val="en-CA"/>
        </w:rPr>
        <w:t xml:space="preserve"> higher mental functions</w:t>
      </w:r>
      <w:r w:rsidR="00FA1B1C" w:rsidRPr="00E5363C">
        <w:rPr>
          <w:lang w:val="en-CA"/>
        </w:rPr>
        <w:t xml:space="preserve"> find</w:t>
      </w:r>
      <w:r w:rsidRPr="00E5363C">
        <w:rPr>
          <w:lang w:val="en-CA"/>
        </w:rPr>
        <w:t xml:space="preserve"> </w:t>
      </w:r>
      <w:r w:rsidR="00D40E91" w:rsidRPr="00E5363C">
        <w:rPr>
          <w:lang w:val="en-CA"/>
        </w:rPr>
        <w:t>their</w:t>
      </w:r>
      <w:r w:rsidRPr="00E5363C">
        <w:rPr>
          <w:lang w:val="en-CA"/>
        </w:rPr>
        <w:t xml:space="preserve"> place </w:t>
      </w:r>
      <w:r w:rsidR="00A4295D" w:rsidRPr="00E5363C">
        <w:rPr>
          <w:lang w:val="en-CA"/>
        </w:rPr>
        <w:t>with</w:t>
      </w:r>
      <w:r w:rsidRPr="00E5363C">
        <w:rPr>
          <w:lang w:val="en-CA"/>
        </w:rPr>
        <w:t>in the individual only after a long series of developmental events (</w:t>
      </w:r>
      <w:r w:rsidR="00651A13" w:rsidRPr="00E5363C">
        <w:rPr>
          <w:lang w:val="en-CA"/>
        </w:rPr>
        <w:t>Vygotsky, 1978; Rogoff, 2003; Wertsch &amp; Cole</w:t>
      </w:r>
      <w:r w:rsidR="00A4295D" w:rsidRPr="00E5363C">
        <w:rPr>
          <w:lang w:val="en-CA"/>
        </w:rPr>
        <w:t>,</w:t>
      </w:r>
      <w:r w:rsidR="00651A13" w:rsidRPr="00E5363C">
        <w:rPr>
          <w:lang w:val="en-CA"/>
        </w:rPr>
        <w:t xml:space="preserve"> 1985</w:t>
      </w:r>
      <w:r w:rsidR="00D40E91" w:rsidRPr="00E5363C">
        <w:rPr>
          <w:lang w:val="en-CA"/>
        </w:rPr>
        <w:t xml:space="preserve">). </w:t>
      </w:r>
      <w:r w:rsidR="00FF41EF" w:rsidRPr="00E5363C">
        <w:rPr>
          <w:lang w:val="en-CA"/>
        </w:rPr>
        <w:t>On the basis of Marxian ideology, Vygotsky</w:t>
      </w:r>
      <w:r w:rsidR="00A4295D" w:rsidRPr="00E5363C">
        <w:rPr>
          <w:lang w:val="en-CA"/>
        </w:rPr>
        <w:t xml:space="preserve"> (1979)</w:t>
      </w:r>
      <w:r w:rsidR="00FF41EF" w:rsidRPr="00E5363C">
        <w:rPr>
          <w:lang w:val="en-CA"/>
        </w:rPr>
        <w:t xml:space="preserve"> argued</w:t>
      </w:r>
      <w:r w:rsidR="00A4295D" w:rsidRPr="00E5363C">
        <w:rPr>
          <w:lang w:val="en-CA"/>
        </w:rPr>
        <w:t xml:space="preserve"> that</w:t>
      </w:r>
      <w:r w:rsidR="00FF41EF" w:rsidRPr="00E5363C">
        <w:rPr>
          <w:lang w:val="en-CA"/>
        </w:rPr>
        <w:t xml:space="preserve"> </w:t>
      </w:r>
      <w:r w:rsidR="004464E6" w:rsidRPr="00E5363C">
        <w:rPr>
          <w:lang w:val="en-CA"/>
        </w:rPr>
        <w:t>“</w:t>
      </w:r>
      <w:r w:rsidR="00FF41EF" w:rsidRPr="00E5363C">
        <w:rPr>
          <w:lang w:val="en-CA"/>
        </w:rPr>
        <w:t>the social dimension of consciousness is primary in time and in fact. The individual dimension of consciousness is derivative and secondary</w:t>
      </w:r>
      <w:r w:rsidR="004464E6" w:rsidRPr="00E5363C">
        <w:rPr>
          <w:lang w:val="en-CA"/>
        </w:rPr>
        <w:t>”</w:t>
      </w:r>
      <w:r w:rsidR="00FF41EF" w:rsidRPr="00E5363C">
        <w:rPr>
          <w:lang w:val="en-CA"/>
        </w:rPr>
        <w:t xml:space="preserve"> (p.</w:t>
      </w:r>
      <w:r w:rsidR="00A4295D" w:rsidRPr="00E5363C">
        <w:rPr>
          <w:lang w:val="en-CA"/>
        </w:rPr>
        <w:t xml:space="preserve"> </w:t>
      </w:r>
      <w:r w:rsidR="00FF41EF" w:rsidRPr="00E5363C">
        <w:rPr>
          <w:lang w:val="en-CA"/>
        </w:rPr>
        <w:t>30). He further explained</w:t>
      </w:r>
      <w:r w:rsidR="00A4295D" w:rsidRPr="00E5363C">
        <w:rPr>
          <w:lang w:val="en-CA"/>
        </w:rPr>
        <w:t xml:space="preserve"> that</w:t>
      </w:r>
      <w:r w:rsidRPr="00E5363C">
        <w:rPr>
          <w:lang w:val="en-CA"/>
        </w:rPr>
        <w:t xml:space="preserve"> </w:t>
      </w:r>
      <w:r w:rsidR="004464E6" w:rsidRPr="00E5363C">
        <w:rPr>
          <w:lang w:val="en-CA"/>
        </w:rPr>
        <w:t>“</w:t>
      </w:r>
      <w:r w:rsidR="00D40E91" w:rsidRPr="00E5363C">
        <w:rPr>
          <w:lang w:val="en-CA"/>
        </w:rPr>
        <w:t>Any</w:t>
      </w:r>
      <w:r w:rsidRPr="00E5363C">
        <w:rPr>
          <w:lang w:val="en-CA"/>
        </w:rPr>
        <w:t xml:space="preserve"> function in the child’s cultural development appears twice, or on two planes. First, it appears between people as an inter-psychological category, and then within the child as an intra-psychological category</w:t>
      </w:r>
      <w:r w:rsidR="004464E6" w:rsidRPr="00E5363C">
        <w:rPr>
          <w:lang w:val="en-CA"/>
        </w:rPr>
        <w:t>”</w:t>
      </w:r>
      <w:r w:rsidRPr="00E5363C">
        <w:rPr>
          <w:lang w:val="en-CA"/>
        </w:rPr>
        <w:t xml:space="preserve"> (p.</w:t>
      </w:r>
      <w:r w:rsidR="008A4473" w:rsidRPr="00E5363C">
        <w:rPr>
          <w:lang w:val="en-CA"/>
        </w:rPr>
        <w:t xml:space="preserve"> </w:t>
      </w:r>
      <w:r w:rsidRPr="00E5363C">
        <w:rPr>
          <w:lang w:val="en-CA"/>
        </w:rPr>
        <w:t xml:space="preserve">163). </w:t>
      </w:r>
      <w:r w:rsidR="00ED5F61" w:rsidRPr="00E5363C">
        <w:rPr>
          <w:lang w:val="en-CA"/>
        </w:rPr>
        <w:t>I</w:t>
      </w:r>
      <w:r w:rsidRPr="00E5363C">
        <w:rPr>
          <w:lang w:val="en-CA"/>
        </w:rPr>
        <w:t>nstead of claiming that children</w:t>
      </w:r>
      <w:r w:rsidR="00ED5F61" w:rsidRPr="00E5363C">
        <w:rPr>
          <w:lang w:val="en-CA"/>
        </w:rPr>
        <w:t xml:space="preserve"> somehow</w:t>
      </w:r>
      <w:r w:rsidRPr="00E5363C">
        <w:rPr>
          <w:lang w:val="en-CA"/>
        </w:rPr>
        <w:t xml:space="preserve"> learn and develop in the process of participating in inter-psychological </w:t>
      </w:r>
      <w:r w:rsidR="00ED5F61" w:rsidRPr="00E5363C">
        <w:rPr>
          <w:lang w:val="en-CA"/>
        </w:rPr>
        <w:t>interaction</w:t>
      </w:r>
      <w:r w:rsidR="00E56BB6" w:rsidRPr="00E5363C">
        <w:rPr>
          <w:lang w:val="en-CA"/>
        </w:rPr>
        <w:t xml:space="preserve">s, </w:t>
      </w:r>
      <w:r w:rsidR="00ED5F61" w:rsidRPr="00E5363C">
        <w:rPr>
          <w:lang w:val="en-CA"/>
        </w:rPr>
        <w:t>Vygotsky</w:t>
      </w:r>
      <w:r w:rsidRPr="00E5363C">
        <w:rPr>
          <w:lang w:val="en-CA"/>
        </w:rPr>
        <w:t xml:space="preserve"> </w:t>
      </w:r>
      <w:r w:rsidR="00ED5F61" w:rsidRPr="00E5363C">
        <w:rPr>
          <w:lang w:val="en-CA"/>
        </w:rPr>
        <w:t xml:space="preserve">posited the existence of </w:t>
      </w:r>
      <w:r w:rsidRPr="00E5363C">
        <w:rPr>
          <w:lang w:val="en-CA"/>
        </w:rPr>
        <w:t xml:space="preserve">an inherent connection between the two planes. </w:t>
      </w:r>
      <w:r w:rsidR="00754FEB" w:rsidRPr="00E5363C">
        <w:rPr>
          <w:lang w:val="en-CA"/>
        </w:rPr>
        <w:t>Wertsch (1993) highlights</w:t>
      </w:r>
      <w:r w:rsidR="008D0A63" w:rsidRPr="00E5363C">
        <w:rPr>
          <w:lang w:val="en-CA"/>
        </w:rPr>
        <w:t xml:space="preserve"> this</w:t>
      </w:r>
      <w:r w:rsidR="00A004D0" w:rsidRPr="00E5363C">
        <w:rPr>
          <w:lang w:val="en-CA"/>
        </w:rPr>
        <w:t xml:space="preserve"> </w:t>
      </w:r>
      <w:r w:rsidR="00ED5F61" w:rsidRPr="00E5363C">
        <w:rPr>
          <w:lang w:val="en-CA"/>
        </w:rPr>
        <w:t xml:space="preserve">connection as being </w:t>
      </w:r>
      <w:r w:rsidR="00754FEB" w:rsidRPr="00E5363C">
        <w:rPr>
          <w:lang w:val="en-CA"/>
        </w:rPr>
        <w:t xml:space="preserve">important </w:t>
      </w:r>
      <w:r w:rsidR="00A004D0" w:rsidRPr="00E5363C">
        <w:rPr>
          <w:lang w:val="en-CA"/>
        </w:rPr>
        <w:t xml:space="preserve">to the </w:t>
      </w:r>
      <w:r w:rsidR="00ED5F61" w:rsidRPr="00E5363C">
        <w:rPr>
          <w:lang w:val="en-CA"/>
        </w:rPr>
        <w:t>concept</w:t>
      </w:r>
      <w:r w:rsidR="007B310C" w:rsidRPr="00E5363C">
        <w:rPr>
          <w:lang w:val="en-CA"/>
        </w:rPr>
        <w:t xml:space="preserve"> of mediated action</w:t>
      </w:r>
      <w:r w:rsidR="00754FEB" w:rsidRPr="00E5363C">
        <w:rPr>
          <w:lang w:val="en-CA"/>
        </w:rPr>
        <w:t>. T</w:t>
      </w:r>
      <w:r w:rsidRPr="00E5363C">
        <w:rPr>
          <w:lang w:val="en-CA"/>
        </w:rPr>
        <w:t xml:space="preserve">he </w:t>
      </w:r>
      <w:r w:rsidR="00ED5F61" w:rsidRPr="00E5363C">
        <w:rPr>
          <w:lang w:val="en-CA"/>
        </w:rPr>
        <w:t xml:space="preserve">core </w:t>
      </w:r>
      <w:r w:rsidR="007B310C" w:rsidRPr="00E5363C">
        <w:rPr>
          <w:lang w:val="en-CA"/>
        </w:rPr>
        <w:t>idea</w:t>
      </w:r>
      <w:r w:rsidR="00ED5F61" w:rsidRPr="00E5363C">
        <w:rPr>
          <w:lang w:val="en-CA"/>
        </w:rPr>
        <w:t xml:space="preserve"> is</w:t>
      </w:r>
      <w:r w:rsidR="00754FEB" w:rsidRPr="00E5363C">
        <w:rPr>
          <w:lang w:val="en-CA"/>
        </w:rPr>
        <w:t xml:space="preserve"> </w:t>
      </w:r>
      <w:r w:rsidR="00065344" w:rsidRPr="00E5363C">
        <w:rPr>
          <w:lang w:val="en-CA"/>
        </w:rPr>
        <w:t xml:space="preserve">that all </w:t>
      </w:r>
      <w:r w:rsidR="00ED5F61" w:rsidRPr="00E5363C">
        <w:rPr>
          <w:lang w:val="en-CA"/>
        </w:rPr>
        <w:t xml:space="preserve">of </w:t>
      </w:r>
      <w:r w:rsidR="00065344" w:rsidRPr="00E5363C">
        <w:rPr>
          <w:lang w:val="en-CA"/>
        </w:rPr>
        <w:t>our actions are mediated</w:t>
      </w:r>
      <w:r w:rsidRPr="00E5363C">
        <w:rPr>
          <w:lang w:val="en-CA"/>
        </w:rPr>
        <w:t xml:space="preserve"> </w:t>
      </w:r>
      <w:r w:rsidR="00065344" w:rsidRPr="00E5363C">
        <w:rPr>
          <w:lang w:val="en-CA"/>
        </w:rPr>
        <w:t>by</w:t>
      </w:r>
      <w:r w:rsidR="00BE78A8" w:rsidRPr="00E5363C">
        <w:rPr>
          <w:lang w:val="en-CA"/>
        </w:rPr>
        <w:t xml:space="preserve"> </w:t>
      </w:r>
      <w:r w:rsidRPr="00E5363C">
        <w:rPr>
          <w:lang w:val="en-CA"/>
        </w:rPr>
        <w:t>me</w:t>
      </w:r>
      <w:r w:rsidR="00065344" w:rsidRPr="00E5363C">
        <w:rPr>
          <w:lang w:val="en-CA"/>
        </w:rPr>
        <w:t>diating agents</w:t>
      </w:r>
      <w:r w:rsidR="00ED5F61" w:rsidRPr="00E5363C">
        <w:rPr>
          <w:lang w:val="en-CA"/>
        </w:rPr>
        <w:t xml:space="preserve">, </w:t>
      </w:r>
      <w:r w:rsidR="00ED5F61" w:rsidRPr="00E5363C">
        <w:rPr>
          <w:lang w:val="en-CA"/>
        </w:rPr>
        <w:lastRenderedPageBreak/>
        <w:t>namely</w:t>
      </w:r>
      <w:r w:rsidR="00065344" w:rsidRPr="00E5363C">
        <w:rPr>
          <w:lang w:val="en-CA"/>
        </w:rPr>
        <w:t xml:space="preserve"> </w:t>
      </w:r>
      <w:r w:rsidR="00FC3A79" w:rsidRPr="00E5363C">
        <w:rPr>
          <w:lang w:val="en-CA"/>
        </w:rPr>
        <w:t>“</w:t>
      </w:r>
      <w:r w:rsidRPr="00E5363C">
        <w:rPr>
          <w:iCs/>
          <w:lang w:val="en-CA"/>
        </w:rPr>
        <w:t>signs</w:t>
      </w:r>
      <w:r w:rsidR="00FC3A79" w:rsidRPr="00E5363C">
        <w:rPr>
          <w:iCs/>
          <w:lang w:val="en-CA"/>
        </w:rPr>
        <w:t>”</w:t>
      </w:r>
      <w:r w:rsidRPr="00E5363C">
        <w:rPr>
          <w:lang w:val="en-CA"/>
        </w:rPr>
        <w:t xml:space="preserve"> and </w:t>
      </w:r>
      <w:r w:rsidR="00FC3A79" w:rsidRPr="00E5363C">
        <w:rPr>
          <w:lang w:val="en-CA"/>
        </w:rPr>
        <w:t>“</w:t>
      </w:r>
      <w:r w:rsidRPr="00E5363C">
        <w:rPr>
          <w:iCs/>
          <w:lang w:val="en-CA"/>
        </w:rPr>
        <w:t>tools</w:t>
      </w:r>
      <w:r w:rsidR="00ED5F61" w:rsidRPr="00E5363C">
        <w:rPr>
          <w:lang w:val="en-CA"/>
        </w:rPr>
        <w:t>,</w:t>
      </w:r>
      <w:r w:rsidR="00FC3A79" w:rsidRPr="00E5363C">
        <w:rPr>
          <w:lang w:val="en-CA"/>
        </w:rPr>
        <w:t>”</w:t>
      </w:r>
      <w:r w:rsidRPr="00E5363C">
        <w:rPr>
          <w:lang w:val="en-CA"/>
        </w:rPr>
        <w:t xml:space="preserve"> </w:t>
      </w:r>
      <w:r w:rsidR="00ED5F61" w:rsidRPr="00E5363C">
        <w:rPr>
          <w:lang w:val="en-CA"/>
        </w:rPr>
        <w:t>a</w:t>
      </w:r>
      <w:r w:rsidR="00A004D0" w:rsidRPr="00E5363C">
        <w:rPr>
          <w:lang w:val="en-CA"/>
        </w:rPr>
        <w:t>nd</w:t>
      </w:r>
      <w:r w:rsidR="00ED5F61" w:rsidRPr="00E5363C">
        <w:rPr>
          <w:lang w:val="en-CA"/>
        </w:rPr>
        <w:t xml:space="preserve"> that </w:t>
      </w:r>
      <w:r w:rsidR="00754FEB" w:rsidRPr="00E5363C">
        <w:rPr>
          <w:lang w:val="en-CA"/>
        </w:rPr>
        <w:t>our act</w:t>
      </w:r>
      <w:r w:rsidR="00ED5F61" w:rsidRPr="00E5363C">
        <w:rPr>
          <w:lang w:val="en-CA"/>
        </w:rPr>
        <w:t>s</w:t>
      </w:r>
      <w:r w:rsidR="00754FEB" w:rsidRPr="00E5363C">
        <w:rPr>
          <w:lang w:val="en-CA"/>
        </w:rPr>
        <w:t xml:space="preserve"> of learning </w:t>
      </w:r>
      <w:r w:rsidR="00ED5F61" w:rsidRPr="00E5363C">
        <w:rPr>
          <w:lang w:val="en-CA"/>
        </w:rPr>
        <w:t>are</w:t>
      </w:r>
      <w:r w:rsidR="00754FEB" w:rsidRPr="00E5363C">
        <w:rPr>
          <w:lang w:val="en-CA"/>
        </w:rPr>
        <w:t xml:space="preserve"> mediated </w:t>
      </w:r>
      <w:r w:rsidR="00BE78A8" w:rsidRPr="00E5363C">
        <w:rPr>
          <w:lang w:val="en-CA"/>
        </w:rPr>
        <w:t xml:space="preserve">by </w:t>
      </w:r>
      <w:r w:rsidRPr="00E5363C">
        <w:rPr>
          <w:lang w:val="en-CA"/>
        </w:rPr>
        <w:t xml:space="preserve">the presence of </w:t>
      </w:r>
      <w:r w:rsidR="00FC3A79" w:rsidRPr="00E5363C">
        <w:rPr>
          <w:iCs/>
          <w:lang w:val="en-CA"/>
        </w:rPr>
        <w:t>“</w:t>
      </w:r>
      <w:r w:rsidR="00754FEB" w:rsidRPr="00E5363C">
        <w:rPr>
          <w:iCs/>
          <w:lang w:val="en-CA"/>
        </w:rPr>
        <w:t>other</w:t>
      </w:r>
      <w:r w:rsidR="00A004D0" w:rsidRPr="00E5363C">
        <w:rPr>
          <w:iCs/>
          <w:lang w:val="en-CA"/>
        </w:rPr>
        <w:t>s</w:t>
      </w:r>
      <w:r w:rsidR="00FC3A79" w:rsidRPr="00E5363C">
        <w:rPr>
          <w:iCs/>
          <w:lang w:val="en-CA"/>
        </w:rPr>
        <w:t>”</w:t>
      </w:r>
      <w:r w:rsidR="00ED5F61" w:rsidRPr="00E5363C">
        <w:rPr>
          <w:lang w:val="en-CA"/>
        </w:rPr>
        <w:t xml:space="preserve"> and, in particular,</w:t>
      </w:r>
      <w:r w:rsidRPr="00E5363C">
        <w:rPr>
          <w:lang w:val="en-CA"/>
        </w:rPr>
        <w:t xml:space="preserve"> </w:t>
      </w:r>
      <w:r w:rsidR="00FC3A79" w:rsidRPr="00E5363C">
        <w:rPr>
          <w:lang w:val="en-CA"/>
        </w:rPr>
        <w:t>“</w:t>
      </w:r>
      <w:r w:rsidRPr="00E5363C">
        <w:rPr>
          <w:iCs/>
          <w:lang w:val="en-CA"/>
        </w:rPr>
        <w:t xml:space="preserve">more knowledgeable </w:t>
      </w:r>
      <w:r w:rsidR="00ED5F61" w:rsidRPr="00E5363C">
        <w:rPr>
          <w:iCs/>
          <w:lang w:val="en-CA"/>
        </w:rPr>
        <w:t>others</w:t>
      </w:r>
      <w:r w:rsidR="00754FEB" w:rsidRPr="00E5363C">
        <w:rPr>
          <w:iCs/>
          <w:lang w:val="en-CA"/>
        </w:rPr>
        <w:t>.</w:t>
      </w:r>
      <w:r w:rsidR="00FC3A79" w:rsidRPr="00E5363C">
        <w:rPr>
          <w:iCs/>
          <w:lang w:val="en-CA"/>
        </w:rPr>
        <w:t>”</w:t>
      </w:r>
    </w:p>
    <w:p w:rsidR="00065344" w:rsidRPr="00E5363C" w:rsidRDefault="00065344" w:rsidP="00042374">
      <w:pPr>
        <w:pStyle w:val="Heading4"/>
        <w:spacing w:before="0" w:after="120"/>
        <w:rPr>
          <w:rFonts w:ascii="Times New Roman" w:hAnsi="Times New Roman"/>
          <w:szCs w:val="24"/>
          <w:lang w:val="en-CA"/>
        </w:rPr>
      </w:pPr>
      <w:bookmarkStart w:id="16" w:name="_Toc379799628"/>
      <w:bookmarkStart w:id="17" w:name="_Toc380229647"/>
      <w:r w:rsidRPr="00E5363C">
        <w:rPr>
          <w:rFonts w:ascii="Times New Roman" w:hAnsi="Times New Roman"/>
          <w:szCs w:val="24"/>
          <w:lang w:val="en-CA"/>
        </w:rPr>
        <w:t xml:space="preserve">Mediated action – </w:t>
      </w:r>
      <w:r w:rsidR="001C4500" w:rsidRPr="00E5363C">
        <w:rPr>
          <w:rFonts w:ascii="Times New Roman" w:hAnsi="Times New Roman"/>
          <w:szCs w:val="24"/>
          <w:lang w:val="en-CA"/>
        </w:rPr>
        <w:t>The p</w:t>
      </w:r>
      <w:r w:rsidR="00FF41EF" w:rsidRPr="00E5363C">
        <w:rPr>
          <w:rFonts w:ascii="Times New Roman" w:hAnsi="Times New Roman"/>
          <w:szCs w:val="24"/>
          <w:lang w:val="en-CA"/>
        </w:rPr>
        <w:t>resence of signs and tools</w:t>
      </w:r>
      <w:bookmarkEnd w:id="16"/>
      <w:bookmarkEnd w:id="17"/>
    </w:p>
    <w:p w:rsidR="005B1F54" w:rsidRPr="00E5363C" w:rsidRDefault="001C4500" w:rsidP="00042374">
      <w:pPr>
        <w:spacing w:after="120"/>
        <w:rPr>
          <w:iCs/>
          <w:lang w:val="en-CA"/>
        </w:rPr>
      </w:pPr>
      <w:r w:rsidRPr="00E5363C">
        <w:rPr>
          <w:iCs/>
          <w:lang w:val="en-CA"/>
        </w:rPr>
        <w:t>In part b</w:t>
      </w:r>
      <w:r w:rsidR="00065344" w:rsidRPr="00E5363C">
        <w:rPr>
          <w:iCs/>
          <w:lang w:val="en-CA"/>
        </w:rPr>
        <w:t>as</w:t>
      </w:r>
      <w:r w:rsidR="00173DFC" w:rsidRPr="00E5363C">
        <w:rPr>
          <w:iCs/>
          <w:lang w:val="en-CA"/>
        </w:rPr>
        <w:t>ing</w:t>
      </w:r>
      <w:r w:rsidR="00065344" w:rsidRPr="00E5363C">
        <w:rPr>
          <w:iCs/>
          <w:lang w:val="en-CA"/>
        </w:rPr>
        <w:t xml:space="preserve"> his theory on Marx’s ideology, Vygotsky explained that, a</w:t>
      </w:r>
      <w:r w:rsidR="007C1968" w:rsidRPr="00E5363C">
        <w:rPr>
          <w:iCs/>
          <w:lang w:val="en-CA"/>
        </w:rPr>
        <w:t>s we grow in the worlds</w:t>
      </w:r>
      <w:r w:rsidR="00173DFC" w:rsidRPr="00E5363C">
        <w:rPr>
          <w:iCs/>
          <w:lang w:val="en-CA"/>
        </w:rPr>
        <w:t xml:space="preserve"> </w:t>
      </w:r>
      <w:r w:rsidR="007C1968" w:rsidRPr="00E5363C">
        <w:rPr>
          <w:iCs/>
          <w:lang w:val="en-CA"/>
        </w:rPr>
        <w:t>around us</w:t>
      </w:r>
      <w:r w:rsidR="00E56BB6" w:rsidRPr="00E5363C">
        <w:rPr>
          <w:iCs/>
          <w:lang w:val="en-CA"/>
        </w:rPr>
        <w:t xml:space="preserve"> (e.g.</w:t>
      </w:r>
      <w:r w:rsidR="00541F16" w:rsidRPr="00E5363C">
        <w:rPr>
          <w:iCs/>
          <w:lang w:val="en-CA"/>
        </w:rPr>
        <w:t>, the</w:t>
      </w:r>
      <w:r w:rsidR="00E56BB6" w:rsidRPr="00E5363C">
        <w:rPr>
          <w:iCs/>
          <w:lang w:val="en-CA"/>
        </w:rPr>
        <w:t xml:space="preserve"> worlds of ethnicity, culture, ideology)</w:t>
      </w:r>
      <w:proofErr w:type="gramStart"/>
      <w:r w:rsidR="00173DFC" w:rsidRPr="00E5363C">
        <w:rPr>
          <w:iCs/>
          <w:lang w:val="en-CA"/>
        </w:rPr>
        <w:t>,</w:t>
      </w:r>
      <w:proofErr w:type="gramEnd"/>
      <w:r w:rsidR="007C1968" w:rsidRPr="00E5363C">
        <w:rPr>
          <w:iCs/>
          <w:lang w:val="en-CA"/>
        </w:rPr>
        <w:t xml:space="preserve"> many of our biological </w:t>
      </w:r>
      <w:r w:rsidR="00173DFC" w:rsidRPr="00E5363C">
        <w:rPr>
          <w:iCs/>
          <w:lang w:val="en-CA"/>
        </w:rPr>
        <w:t xml:space="preserve">functions </w:t>
      </w:r>
      <w:r w:rsidR="007C1968" w:rsidRPr="00E5363C">
        <w:rPr>
          <w:iCs/>
          <w:lang w:val="en-CA"/>
        </w:rPr>
        <w:t xml:space="preserve">are </w:t>
      </w:r>
      <w:r w:rsidR="007C1968" w:rsidRPr="00E5363C">
        <w:rPr>
          <w:lang w:val="en-CA" w:eastAsia="en-US"/>
        </w:rPr>
        <w:t>supplanted by a complex mediated process</w:t>
      </w:r>
      <w:r w:rsidR="00CE421B" w:rsidRPr="00E5363C">
        <w:rPr>
          <w:lang w:val="en-CA" w:eastAsia="en-US"/>
        </w:rPr>
        <w:t xml:space="preserve">. </w:t>
      </w:r>
      <w:r w:rsidR="00173DFC" w:rsidRPr="00E5363C">
        <w:rPr>
          <w:lang w:val="en-CA" w:eastAsia="en-US"/>
        </w:rPr>
        <w:t>More specifically</w:t>
      </w:r>
      <w:r w:rsidR="00CE421B" w:rsidRPr="00E5363C">
        <w:rPr>
          <w:lang w:val="en-CA" w:eastAsia="en-US"/>
        </w:rPr>
        <w:t xml:space="preserve">, our elementary forms of </w:t>
      </w:r>
      <w:r w:rsidR="00173DFC" w:rsidRPr="00E5363C">
        <w:rPr>
          <w:lang w:val="en-CA" w:eastAsia="en-US"/>
        </w:rPr>
        <w:t>behaviour, which</w:t>
      </w:r>
      <w:r w:rsidR="00CE421B" w:rsidRPr="00E5363C">
        <w:rPr>
          <w:lang w:val="en-CA" w:eastAsia="en-US"/>
        </w:rPr>
        <w:t xml:space="preserve"> presuppose a direct reaction to a task (i.e., th</w:t>
      </w:r>
      <w:r w:rsidR="00A004D0" w:rsidRPr="00E5363C">
        <w:rPr>
          <w:lang w:val="en-CA" w:eastAsia="en-US"/>
        </w:rPr>
        <w:t xml:space="preserve">e </w:t>
      </w:r>
      <w:r w:rsidR="00173DFC" w:rsidRPr="00E5363C">
        <w:rPr>
          <w:lang w:val="en-CA" w:eastAsia="en-US"/>
        </w:rPr>
        <w:t>stimulus to r</w:t>
      </w:r>
      <w:r w:rsidR="00A004D0" w:rsidRPr="00E5363C">
        <w:rPr>
          <w:lang w:val="en-CA" w:eastAsia="en-US"/>
        </w:rPr>
        <w:t>esponse formula)</w:t>
      </w:r>
      <w:r w:rsidR="00173DFC" w:rsidRPr="00E5363C">
        <w:rPr>
          <w:lang w:val="en-CA" w:eastAsia="en-US"/>
        </w:rPr>
        <w:t>,</w:t>
      </w:r>
      <w:r w:rsidR="00CE421B" w:rsidRPr="00E5363C">
        <w:rPr>
          <w:lang w:val="en-CA" w:eastAsia="en-US"/>
        </w:rPr>
        <w:t xml:space="preserve"> become indirect and mediated and </w:t>
      </w:r>
      <w:r w:rsidR="00173DFC" w:rsidRPr="00E5363C">
        <w:rPr>
          <w:lang w:val="en-CA" w:eastAsia="en-US"/>
        </w:rPr>
        <w:t xml:space="preserve">thus </w:t>
      </w:r>
      <w:r w:rsidR="00CE421B" w:rsidRPr="00E5363C">
        <w:rPr>
          <w:lang w:val="en-CA" w:eastAsia="en-US"/>
        </w:rPr>
        <w:t>require an intermediate link</w:t>
      </w:r>
      <w:r w:rsidR="00541F16" w:rsidRPr="00E5363C">
        <w:rPr>
          <w:lang w:val="en-CA" w:eastAsia="en-US"/>
        </w:rPr>
        <w:t xml:space="preserve"> </w:t>
      </w:r>
      <w:r w:rsidR="00500728" w:rsidRPr="00E5363C">
        <w:rPr>
          <w:lang w:val="en-CA" w:eastAsia="en-US"/>
        </w:rPr>
        <w:t>Vygotsky refers t</w:t>
      </w:r>
      <w:r w:rsidR="005B1F54" w:rsidRPr="00E5363C">
        <w:rPr>
          <w:lang w:val="en-CA" w:eastAsia="en-US"/>
        </w:rPr>
        <w:t>o this intermediate link</w:t>
      </w:r>
      <w:r w:rsidR="00541F16" w:rsidRPr="00E5363C">
        <w:rPr>
          <w:lang w:val="en-CA" w:eastAsia="en-US"/>
        </w:rPr>
        <w:t xml:space="preserve"> </w:t>
      </w:r>
      <w:r w:rsidR="005B1F54" w:rsidRPr="00E5363C">
        <w:rPr>
          <w:lang w:val="en-CA" w:eastAsia="en-US"/>
        </w:rPr>
        <w:t xml:space="preserve">as </w:t>
      </w:r>
      <w:r w:rsidRPr="00E5363C">
        <w:rPr>
          <w:lang w:val="en-CA" w:eastAsia="en-US"/>
        </w:rPr>
        <w:t>“</w:t>
      </w:r>
      <w:r w:rsidR="00500728" w:rsidRPr="00E5363C">
        <w:rPr>
          <w:lang w:val="en-CA" w:eastAsia="en-US"/>
        </w:rPr>
        <w:t>X</w:t>
      </w:r>
      <w:r w:rsidRPr="00E5363C">
        <w:rPr>
          <w:lang w:val="en-CA" w:eastAsia="en-US"/>
        </w:rPr>
        <w:t>”</w:t>
      </w:r>
      <w:r w:rsidR="00500728" w:rsidRPr="00E5363C">
        <w:rPr>
          <w:lang w:val="en-CA" w:eastAsia="en-US"/>
        </w:rPr>
        <w:t xml:space="preserve"> (</w:t>
      </w:r>
      <w:r w:rsidR="00173DFC" w:rsidRPr="00E5363C">
        <w:rPr>
          <w:lang w:val="en-CA" w:eastAsia="en-US"/>
        </w:rPr>
        <w:t>see F</w:t>
      </w:r>
      <w:r w:rsidR="00500728" w:rsidRPr="00E5363C">
        <w:rPr>
          <w:lang w:val="en-CA" w:eastAsia="en-US"/>
        </w:rPr>
        <w:t xml:space="preserve">igure 1). </w:t>
      </w:r>
    </w:p>
    <w:p w:rsidR="001D6CE7" w:rsidRPr="00E5363C" w:rsidRDefault="001D6CE7" w:rsidP="00042374">
      <w:pPr>
        <w:spacing w:after="120"/>
        <w:rPr>
          <w:lang w:val="en-CA" w:eastAsia="en-US"/>
        </w:rPr>
      </w:pPr>
    </w:p>
    <w:tbl>
      <w:tblPr>
        <w:tblW w:w="0" w:type="auto"/>
        <w:tblInd w:w="108" w:type="dxa"/>
        <w:tblLook w:val="04A0"/>
      </w:tblPr>
      <w:tblGrid>
        <w:gridCol w:w="4305"/>
        <w:gridCol w:w="407"/>
      </w:tblGrid>
      <w:tr w:rsidR="001D6CE7" w:rsidRPr="00E5363C" w:rsidTr="00A004D0">
        <w:trPr>
          <w:gridAfter w:val="1"/>
          <w:wAfter w:w="407" w:type="dxa"/>
          <w:trHeight w:val="278"/>
        </w:trPr>
        <w:tc>
          <w:tcPr>
            <w:tcW w:w="4305" w:type="dxa"/>
            <w:shd w:val="clear" w:color="auto" w:fill="auto"/>
          </w:tcPr>
          <w:p w:rsidR="001D6CE7" w:rsidRPr="00E5363C" w:rsidRDefault="009E3267" w:rsidP="00042374">
            <w:pPr>
              <w:spacing w:after="120"/>
              <w:jc w:val="center"/>
              <w:rPr>
                <w:lang w:val="en-CA" w:eastAsia="en-US"/>
              </w:rPr>
            </w:pPr>
            <w:r w:rsidRPr="00E5363C">
              <w:rPr>
                <w:i/>
                <w:noProof/>
              </w:rPr>
              <w:drawing>
                <wp:inline distT="0" distB="0" distL="0" distR="0">
                  <wp:extent cx="1539875" cy="1125855"/>
                  <wp:effectExtent l="0" t="0" r="9525" b="0"/>
                  <wp:docPr id="2" name="Picture 2" descr="Screen Shot 2018-01-24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8-01-24 at 1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539875" cy="1125855"/>
                          </a:xfrm>
                          <a:prstGeom prst="rect">
                            <a:avLst/>
                          </a:prstGeom>
                          <a:noFill/>
                          <a:ln>
                            <a:noFill/>
                          </a:ln>
                        </pic:spPr>
                      </pic:pic>
                    </a:graphicData>
                  </a:graphic>
                </wp:inline>
              </w:drawing>
            </w:r>
          </w:p>
        </w:tc>
      </w:tr>
      <w:tr w:rsidR="001D6CE7" w:rsidRPr="00E5363C" w:rsidTr="009D5A95">
        <w:trPr>
          <w:trHeight w:val="295"/>
        </w:trPr>
        <w:tc>
          <w:tcPr>
            <w:tcW w:w="4712" w:type="dxa"/>
            <w:gridSpan w:val="2"/>
            <w:shd w:val="clear" w:color="auto" w:fill="auto"/>
          </w:tcPr>
          <w:p w:rsidR="001D6CE7" w:rsidRPr="00E5363C" w:rsidRDefault="001D6CE7" w:rsidP="00042374">
            <w:pPr>
              <w:spacing w:after="120"/>
              <w:jc w:val="center"/>
              <w:rPr>
                <w:lang w:val="en-CA" w:eastAsia="en-US"/>
              </w:rPr>
            </w:pPr>
            <w:r w:rsidRPr="00E5363C">
              <w:rPr>
                <w:lang w:val="en-CA" w:eastAsia="en-US"/>
              </w:rPr>
              <w:t xml:space="preserve">Figure 1: </w:t>
            </w:r>
            <w:r w:rsidR="00A004D0" w:rsidRPr="00E5363C">
              <w:rPr>
                <w:lang w:val="en-CA" w:eastAsia="en-US"/>
              </w:rPr>
              <w:t xml:space="preserve">Actions with </w:t>
            </w:r>
            <w:r w:rsidR="00173DFC" w:rsidRPr="00E5363C">
              <w:rPr>
                <w:lang w:val="en-CA" w:eastAsia="en-US"/>
              </w:rPr>
              <w:t xml:space="preserve">an </w:t>
            </w:r>
            <w:r w:rsidR="00A004D0" w:rsidRPr="00E5363C">
              <w:rPr>
                <w:lang w:val="en-CA" w:eastAsia="en-US"/>
              </w:rPr>
              <w:t>intermediate link</w:t>
            </w:r>
            <w:r w:rsidR="00A00FFC" w:rsidRPr="00E5363C">
              <w:rPr>
                <w:lang w:val="en-CA" w:eastAsia="en-US"/>
              </w:rPr>
              <w:t xml:space="preserve"> </w:t>
            </w:r>
            <w:r w:rsidR="00FF2225" w:rsidRPr="00E5363C">
              <w:rPr>
                <w:lang w:val="en-CA" w:eastAsia="en-US"/>
              </w:rPr>
              <w:t>[connecting intermediary</w:t>
            </w:r>
            <w:r w:rsidR="00A00FFC" w:rsidRPr="00E5363C">
              <w:rPr>
                <w:lang w:val="en-CA" w:eastAsia="en-US"/>
              </w:rPr>
              <w:t>]</w:t>
            </w:r>
          </w:p>
        </w:tc>
      </w:tr>
    </w:tbl>
    <w:p w:rsidR="005B1F54" w:rsidRPr="00E5363C" w:rsidRDefault="00173DFC" w:rsidP="00042374">
      <w:pPr>
        <w:spacing w:after="120"/>
        <w:rPr>
          <w:iCs/>
          <w:lang w:val="en-CA"/>
        </w:rPr>
      </w:pPr>
      <w:r w:rsidRPr="00E5363C">
        <w:rPr>
          <w:lang w:val="en-CA" w:eastAsia="en-US"/>
        </w:rPr>
        <w:t>I</w:t>
      </w:r>
      <w:r w:rsidR="005B1F54" w:rsidRPr="00E5363C">
        <w:rPr>
          <w:lang w:val="en-CA" w:eastAsia="en-US"/>
        </w:rPr>
        <w:t>n his</w:t>
      </w:r>
      <w:r w:rsidRPr="00E5363C">
        <w:rPr>
          <w:lang w:val="en-CA" w:eastAsia="en-US"/>
        </w:rPr>
        <w:t xml:space="preserve"> subsequent</w:t>
      </w:r>
      <w:r w:rsidR="005B1F54" w:rsidRPr="00E5363C">
        <w:rPr>
          <w:lang w:val="en-CA" w:eastAsia="en-US"/>
        </w:rPr>
        <w:t xml:space="preserve"> studies</w:t>
      </w:r>
      <w:r w:rsidRPr="00E5363C">
        <w:rPr>
          <w:lang w:val="en-CA" w:eastAsia="en-US"/>
        </w:rPr>
        <w:t xml:space="preserve"> </w:t>
      </w:r>
      <w:r w:rsidR="00E56BB6" w:rsidRPr="00E5363C">
        <w:rPr>
          <w:lang w:val="en-CA" w:eastAsia="en-US"/>
        </w:rPr>
        <w:t>and written</w:t>
      </w:r>
      <w:r w:rsidRPr="00E5363C">
        <w:rPr>
          <w:lang w:val="en-CA" w:eastAsia="en-US"/>
        </w:rPr>
        <w:t xml:space="preserve"> essays</w:t>
      </w:r>
      <w:r w:rsidR="005B1F54" w:rsidRPr="00E5363C">
        <w:rPr>
          <w:lang w:val="en-CA" w:eastAsia="en-US"/>
        </w:rPr>
        <w:t xml:space="preserve">, </w:t>
      </w:r>
      <w:r w:rsidR="00A00FFC" w:rsidRPr="00E5363C">
        <w:rPr>
          <w:lang w:val="en-CA" w:eastAsia="en-US"/>
        </w:rPr>
        <w:t>Vygotsky</w:t>
      </w:r>
      <w:r w:rsidR="005B1F54" w:rsidRPr="00E5363C">
        <w:rPr>
          <w:lang w:val="en-CA" w:eastAsia="en-US"/>
        </w:rPr>
        <w:t xml:space="preserve"> replaced the X </w:t>
      </w:r>
      <w:r w:rsidRPr="00E5363C">
        <w:rPr>
          <w:lang w:val="en-CA" w:eastAsia="en-US"/>
        </w:rPr>
        <w:t>with</w:t>
      </w:r>
      <w:r w:rsidR="005B1F54" w:rsidRPr="00E5363C">
        <w:rPr>
          <w:lang w:val="en-CA" w:eastAsia="en-US"/>
        </w:rPr>
        <w:t xml:space="preserve"> what he call</w:t>
      </w:r>
      <w:r w:rsidR="001C4500" w:rsidRPr="00E5363C">
        <w:rPr>
          <w:lang w:val="en-CA" w:eastAsia="en-US"/>
        </w:rPr>
        <w:t>ed</w:t>
      </w:r>
      <w:r w:rsidR="005B1F54" w:rsidRPr="00E5363C">
        <w:rPr>
          <w:lang w:val="en-CA" w:eastAsia="en-US"/>
        </w:rPr>
        <w:t xml:space="preserve"> </w:t>
      </w:r>
      <w:r w:rsidR="001C4500" w:rsidRPr="00E5363C">
        <w:rPr>
          <w:lang w:val="en-CA" w:eastAsia="en-US"/>
        </w:rPr>
        <w:t>“</w:t>
      </w:r>
      <w:r w:rsidR="005B1F54" w:rsidRPr="00E5363C">
        <w:rPr>
          <w:lang w:val="en-CA" w:eastAsia="en-US"/>
        </w:rPr>
        <w:t>mediational means</w:t>
      </w:r>
      <w:r w:rsidR="001C4500" w:rsidRPr="00E5363C">
        <w:rPr>
          <w:lang w:val="en-CA" w:eastAsia="en-US"/>
        </w:rPr>
        <w:t>”</w:t>
      </w:r>
      <w:r w:rsidR="005B1F54" w:rsidRPr="00E5363C">
        <w:rPr>
          <w:lang w:val="en-CA" w:eastAsia="en-US"/>
        </w:rPr>
        <w:t xml:space="preserve"> </w:t>
      </w:r>
      <w:r w:rsidRPr="00E5363C">
        <w:rPr>
          <w:lang w:val="en-CA" w:eastAsia="en-US"/>
        </w:rPr>
        <w:t>–</w:t>
      </w:r>
      <w:r w:rsidR="005B1F54" w:rsidRPr="00E5363C">
        <w:rPr>
          <w:lang w:val="en-CA" w:eastAsia="en-US"/>
        </w:rPr>
        <w:t xml:space="preserve"> including but not limited to </w:t>
      </w:r>
      <w:r w:rsidR="001C4500" w:rsidRPr="00E5363C">
        <w:rPr>
          <w:lang w:val="en-CA" w:eastAsia="en-US"/>
        </w:rPr>
        <w:t>“</w:t>
      </w:r>
      <w:r w:rsidR="005B1F54" w:rsidRPr="00E5363C">
        <w:rPr>
          <w:lang w:val="en-CA" w:eastAsia="en-US"/>
        </w:rPr>
        <w:t>signs</w:t>
      </w:r>
      <w:r w:rsidR="001C4500" w:rsidRPr="00E5363C">
        <w:rPr>
          <w:lang w:val="en-CA" w:eastAsia="en-US"/>
        </w:rPr>
        <w:t>”</w:t>
      </w:r>
      <w:r w:rsidR="005B1F54" w:rsidRPr="00E5363C">
        <w:rPr>
          <w:lang w:val="en-CA" w:eastAsia="en-US"/>
        </w:rPr>
        <w:t xml:space="preserve"> and </w:t>
      </w:r>
      <w:r w:rsidR="001C4500" w:rsidRPr="00E5363C">
        <w:rPr>
          <w:lang w:val="en-CA" w:eastAsia="en-US"/>
        </w:rPr>
        <w:t>“</w:t>
      </w:r>
      <w:r w:rsidR="005B1F54" w:rsidRPr="00E5363C">
        <w:rPr>
          <w:lang w:val="en-CA" w:eastAsia="en-US"/>
        </w:rPr>
        <w:t>tools.</w:t>
      </w:r>
      <w:r w:rsidR="001C4500" w:rsidRPr="00E5363C">
        <w:rPr>
          <w:lang w:val="en-CA" w:eastAsia="en-US"/>
        </w:rPr>
        <w:t>”</w:t>
      </w:r>
      <w:r w:rsidR="005B1F54" w:rsidRPr="00E5363C">
        <w:rPr>
          <w:lang w:val="en-CA" w:eastAsia="en-US"/>
        </w:rPr>
        <w:t xml:space="preserve"> He explain</w:t>
      </w:r>
      <w:r w:rsidR="00A00FFC" w:rsidRPr="00E5363C">
        <w:rPr>
          <w:lang w:val="en-CA" w:eastAsia="en-US"/>
        </w:rPr>
        <w:t>ed</w:t>
      </w:r>
      <w:r w:rsidR="005B1F54" w:rsidRPr="00E5363C">
        <w:rPr>
          <w:lang w:val="en-CA" w:eastAsia="en-US"/>
        </w:rPr>
        <w:t xml:space="preserve"> that the use of </w:t>
      </w:r>
      <w:r w:rsidR="005B1F54" w:rsidRPr="00E5363C">
        <w:rPr>
          <w:i/>
          <w:lang w:val="en-CA" w:eastAsia="en-US"/>
        </w:rPr>
        <w:t>signs</w:t>
      </w:r>
      <w:r w:rsidR="005B1F54" w:rsidRPr="00E5363C">
        <w:rPr>
          <w:lang w:val="en-CA" w:eastAsia="en-US"/>
        </w:rPr>
        <w:t xml:space="preserve"> and </w:t>
      </w:r>
      <w:r w:rsidR="005B1F54" w:rsidRPr="00E5363C">
        <w:rPr>
          <w:i/>
          <w:lang w:val="en-CA" w:eastAsia="en-US"/>
        </w:rPr>
        <w:t>tools</w:t>
      </w:r>
      <w:r w:rsidR="005B1F54" w:rsidRPr="00E5363C">
        <w:rPr>
          <w:lang w:val="en-CA" w:eastAsia="en-US"/>
        </w:rPr>
        <w:t xml:space="preserve"> creates new forms of culturally based process</w:t>
      </w:r>
      <w:r w:rsidRPr="00E5363C">
        <w:rPr>
          <w:lang w:val="en-CA" w:eastAsia="en-US"/>
        </w:rPr>
        <w:t>es</w:t>
      </w:r>
      <w:r w:rsidR="005B1F54" w:rsidRPr="00E5363C">
        <w:rPr>
          <w:lang w:val="en-CA" w:eastAsia="en-US"/>
        </w:rPr>
        <w:t xml:space="preserve"> of learning and development.</w:t>
      </w:r>
      <w:r w:rsidR="005B1F54" w:rsidRPr="00E5363C">
        <w:rPr>
          <w:iCs/>
          <w:lang w:val="en-CA"/>
        </w:rPr>
        <w:t xml:space="preserve"> Vygotsky defined</w:t>
      </w:r>
      <w:r w:rsidR="005B1F54" w:rsidRPr="00E5363C">
        <w:rPr>
          <w:i/>
          <w:iCs/>
          <w:lang w:val="en-CA"/>
        </w:rPr>
        <w:t xml:space="preserve"> </w:t>
      </w:r>
      <w:r w:rsidR="009A0CEC" w:rsidRPr="00E5363C">
        <w:rPr>
          <w:i/>
          <w:iCs/>
          <w:lang w:val="en-CA"/>
        </w:rPr>
        <w:t>t</w:t>
      </w:r>
      <w:r w:rsidR="005B1F54" w:rsidRPr="00E5363C">
        <w:rPr>
          <w:i/>
          <w:iCs/>
          <w:lang w:val="en-CA"/>
        </w:rPr>
        <w:t>ools</w:t>
      </w:r>
      <w:r w:rsidR="005B1F54" w:rsidRPr="00E5363C">
        <w:rPr>
          <w:lang w:val="en-CA"/>
        </w:rPr>
        <w:t xml:space="preserve"> as means for humans</w:t>
      </w:r>
      <w:r w:rsidR="002D412D" w:rsidRPr="00E5363C">
        <w:rPr>
          <w:lang w:val="en-CA"/>
        </w:rPr>
        <w:t xml:space="preserve"> to use external activity</w:t>
      </w:r>
      <w:r w:rsidR="005B1F54" w:rsidRPr="00E5363C">
        <w:rPr>
          <w:lang w:val="en-CA"/>
        </w:rPr>
        <w:t xml:space="preserve"> to</w:t>
      </w:r>
      <w:r w:rsidR="002D412D" w:rsidRPr="00E5363C">
        <w:rPr>
          <w:lang w:val="en-CA"/>
        </w:rPr>
        <w:t xml:space="preserve"> </w:t>
      </w:r>
      <w:r w:rsidR="005B1F54" w:rsidRPr="00E5363C">
        <w:rPr>
          <w:lang w:val="en-CA"/>
        </w:rPr>
        <w:t>influence object</w:t>
      </w:r>
      <w:r w:rsidR="009A0CEC" w:rsidRPr="00E5363C">
        <w:rPr>
          <w:lang w:val="en-CA"/>
        </w:rPr>
        <w:t>s</w:t>
      </w:r>
      <w:r w:rsidR="005B1F54" w:rsidRPr="00E5363C">
        <w:rPr>
          <w:lang w:val="en-CA"/>
        </w:rPr>
        <w:t xml:space="preserve"> in the </w:t>
      </w:r>
      <w:r w:rsidR="002D412D" w:rsidRPr="00E5363C">
        <w:rPr>
          <w:lang w:val="en-CA"/>
        </w:rPr>
        <w:t>external</w:t>
      </w:r>
      <w:r w:rsidR="00E56BB6" w:rsidRPr="00E5363C">
        <w:rPr>
          <w:lang w:val="en-CA"/>
        </w:rPr>
        <w:t xml:space="preserve"> </w:t>
      </w:r>
      <w:r w:rsidR="005B1F54" w:rsidRPr="00E5363C">
        <w:rPr>
          <w:lang w:val="en-CA"/>
        </w:rPr>
        <w:t xml:space="preserve">environment. </w:t>
      </w:r>
      <w:r w:rsidR="002D412D" w:rsidRPr="00E5363C">
        <w:rPr>
          <w:lang w:val="en-CA"/>
        </w:rPr>
        <w:t>Examples of tools include</w:t>
      </w:r>
      <w:r w:rsidR="005B1F54" w:rsidRPr="00E5363C">
        <w:rPr>
          <w:lang w:val="en-CA"/>
        </w:rPr>
        <w:t xml:space="preserve"> </w:t>
      </w:r>
      <w:r w:rsidR="002D412D" w:rsidRPr="00E5363C">
        <w:rPr>
          <w:lang w:val="en-CA"/>
        </w:rPr>
        <w:t xml:space="preserve">a </w:t>
      </w:r>
      <w:r w:rsidR="005B1F54" w:rsidRPr="00E5363C">
        <w:rPr>
          <w:lang w:val="en-CA"/>
        </w:rPr>
        <w:t xml:space="preserve">hammer, </w:t>
      </w:r>
      <w:r w:rsidR="002D412D" w:rsidRPr="00E5363C">
        <w:rPr>
          <w:lang w:val="en-CA"/>
        </w:rPr>
        <w:t xml:space="preserve">a </w:t>
      </w:r>
      <w:r w:rsidR="005B1F54" w:rsidRPr="00E5363C">
        <w:rPr>
          <w:lang w:val="en-CA"/>
        </w:rPr>
        <w:t xml:space="preserve">nail and a pencil. </w:t>
      </w:r>
      <w:r w:rsidR="005B1F54" w:rsidRPr="00E5363C">
        <w:rPr>
          <w:i/>
          <w:lang w:val="en-CA"/>
        </w:rPr>
        <w:t>S</w:t>
      </w:r>
      <w:r w:rsidR="005B1F54" w:rsidRPr="00E5363C">
        <w:rPr>
          <w:i/>
          <w:iCs/>
          <w:lang w:val="en-CA"/>
        </w:rPr>
        <w:t>igns</w:t>
      </w:r>
      <w:r w:rsidR="002D412D" w:rsidRPr="00E5363C">
        <w:rPr>
          <w:iCs/>
          <w:lang w:val="en-CA"/>
        </w:rPr>
        <w:t>, on the other hand,</w:t>
      </w:r>
      <w:r w:rsidR="005B1F54" w:rsidRPr="00E5363C">
        <w:rPr>
          <w:lang w:val="en-CA"/>
        </w:rPr>
        <w:t xml:space="preserve"> are means of internal activity that affect humans internally. Languages, </w:t>
      </w:r>
      <w:r w:rsidR="001C4500" w:rsidRPr="00E5363C">
        <w:rPr>
          <w:lang w:val="en-CA"/>
        </w:rPr>
        <w:t xml:space="preserve">counting </w:t>
      </w:r>
      <w:r w:rsidR="005B1F54" w:rsidRPr="00E5363C">
        <w:rPr>
          <w:lang w:val="en-CA"/>
        </w:rPr>
        <w:t xml:space="preserve">systems, algebraic symbol systems and the drawing in </w:t>
      </w:r>
      <w:r w:rsidR="002D412D" w:rsidRPr="00E5363C">
        <w:rPr>
          <w:lang w:val="en-CA"/>
        </w:rPr>
        <w:t>F</w:t>
      </w:r>
      <w:r w:rsidR="005B1F54" w:rsidRPr="00E5363C">
        <w:rPr>
          <w:lang w:val="en-CA"/>
        </w:rPr>
        <w:t xml:space="preserve">igure 1 (in which a child is sharing two pizzas </w:t>
      </w:r>
      <w:r w:rsidR="002D412D" w:rsidRPr="00E5363C">
        <w:rPr>
          <w:lang w:val="en-CA"/>
        </w:rPr>
        <w:t>among</w:t>
      </w:r>
      <w:r w:rsidR="005B1F54" w:rsidRPr="00E5363C">
        <w:rPr>
          <w:lang w:val="en-CA"/>
        </w:rPr>
        <w:t xml:space="preserve"> six people) are examples of signs. </w:t>
      </w:r>
    </w:p>
    <w:p w:rsidR="005B1F54" w:rsidRPr="00E5363C" w:rsidRDefault="002D1863" w:rsidP="00042374">
      <w:pPr>
        <w:spacing w:after="120"/>
        <w:rPr>
          <w:lang w:val="en-CA" w:eastAsia="en-US"/>
        </w:rPr>
      </w:pPr>
      <w:r w:rsidRPr="00E5363C">
        <w:rPr>
          <w:lang w:val="en-CA" w:eastAsia="en-US"/>
        </w:rPr>
        <w:t>Wertsch (1992) explains that Vygotsky’</w:t>
      </w:r>
      <w:r w:rsidR="001D6CE7" w:rsidRPr="00E5363C">
        <w:rPr>
          <w:lang w:val="en-CA" w:eastAsia="en-US"/>
        </w:rPr>
        <w:t>s</w:t>
      </w:r>
      <w:r w:rsidRPr="00E5363C">
        <w:rPr>
          <w:lang w:val="en-CA" w:eastAsia="en-US"/>
        </w:rPr>
        <w:t xml:space="preserve"> </w:t>
      </w:r>
      <w:r w:rsidR="00FF721C" w:rsidRPr="00E5363C">
        <w:rPr>
          <w:lang w:val="en-CA" w:eastAsia="en-US"/>
        </w:rPr>
        <w:t>concept</w:t>
      </w:r>
      <w:r w:rsidRPr="00E5363C">
        <w:rPr>
          <w:lang w:val="en-CA" w:eastAsia="en-US"/>
        </w:rPr>
        <w:t xml:space="preserve"> of mediati</w:t>
      </w:r>
      <w:r w:rsidR="00210DC0" w:rsidRPr="00E5363C">
        <w:rPr>
          <w:lang w:val="en-CA" w:eastAsia="en-US"/>
        </w:rPr>
        <w:t>o</w:t>
      </w:r>
      <w:r w:rsidRPr="00E5363C">
        <w:rPr>
          <w:lang w:val="en-CA" w:eastAsia="en-US"/>
        </w:rPr>
        <w:t xml:space="preserve">nal means/actions illustrates how human learning and development </w:t>
      </w:r>
      <w:r w:rsidR="00FF721C" w:rsidRPr="00E5363C">
        <w:rPr>
          <w:lang w:val="en-CA" w:eastAsia="en-US"/>
        </w:rPr>
        <w:t>are</w:t>
      </w:r>
      <w:r w:rsidRPr="00E5363C">
        <w:rPr>
          <w:lang w:val="en-CA" w:eastAsia="en-US"/>
        </w:rPr>
        <w:t xml:space="preserve"> tied to </w:t>
      </w:r>
      <w:r w:rsidR="00FF721C" w:rsidRPr="00E5363C">
        <w:rPr>
          <w:lang w:val="en-CA" w:eastAsia="en-US"/>
        </w:rPr>
        <w:t xml:space="preserve">their </w:t>
      </w:r>
      <w:r w:rsidRPr="00E5363C">
        <w:rPr>
          <w:lang w:val="en-CA" w:eastAsia="en-US"/>
        </w:rPr>
        <w:t xml:space="preserve">cultural, social and institutional </w:t>
      </w:r>
      <w:r w:rsidR="00E56BB6" w:rsidRPr="00E5363C">
        <w:rPr>
          <w:lang w:val="en-CA" w:eastAsia="en-US"/>
        </w:rPr>
        <w:t xml:space="preserve">origins and </w:t>
      </w:r>
      <w:r w:rsidRPr="00E5363C">
        <w:rPr>
          <w:lang w:val="en-CA" w:eastAsia="en-US"/>
        </w:rPr>
        <w:t>setting</w:t>
      </w:r>
      <w:r w:rsidR="00E56BB6" w:rsidRPr="00E5363C">
        <w:rPr>
          <w:lang w:val="en-CA" w:eastAsia="en-US"/>
        </w:rPr>
        <w:t>s</w:t>
      </w:r>
      <w:r w:rsidR="004A36A1" w:rsidRPr="00E5363C">
        <w:rPr>
          <w:lang w:val="en-CA" w:eastAsia="en-US"/>
        </w:rPr>
        <w:t xml:space="preserve"> </w:t>
      </w:r>
      <w:r w:rsidRPr="00E5363C">
        <w:rPr>
          <w:lang w:val="en-CA" w:eastAsia="en-US"/>
        </w:rPr>
        <w:t xml:space="preserve">since these </w:t>
      </w:r>
      <w:r w:rsidR="00FF721C" w:rsidRPr="00E5363C">
        <w:rPr>
          <w:lang w:val="en-CA" w:eastAsia="en-US"/>
        </w:rPr>
        <w:t>contextual factors</w:t>
      </w:r>
      <w:r w:rsidRPr="00E5363C">
        <w:rPr>
          <w:lang w:val="en-CA" w:eastAsia="en-US"/>
        </w:rPr>
        <w:t xml:space="preserve"> b</w:t>
      </w:r>
      <w:r w:rsidR="00C158CC" w:rsidRPr="00E5363C">
        <w:rPr>
          <w:lang w:val="en-CA" w:eastAsia="en-US"/>
        </w:rPr>
        <w:t>o</w:t>
      </w:r>
      <w:r w:rsidRPr="00E5363C">
        <w:rPr>
          <w:lang w:val="en-CA" w:eastAsia="en-US"/>
        </w:rPr>
        <w:t>th provide</w:t>
      </w:r>
      <w:r w:rsidR="00FF721C" w:rsidRPr="00E5363C">
        <w:rPr>
          <w:lang w:val="en-CA" w:eastAsia="en-US"/>
        </w:rPr>
        <w:t xml:space="preserve"> and shape</w:t>
      </w:r>
      <w:r w:rsidRPr="00E5363C">
        <w:rPr>
          <w:lang w:val="en-CA" w:eastAsia="en-US"/>
        </w:rPr>
        <w:t xml:space="preserve"> the</w:t>
      </w:r>
      <w:r w:rsidR="00C158CC" w:rsidRPr="00E5363C">
        <w:rPr>
          <w:lang w:val="en-CA" w:eastAsia="en-US"/>
        </w:rPr>
        <w:t xml:space="preserve"> </w:t>
      </w:r>
      <w:r w:rsidRPr="00E5363C">
        <w:rPr>
          <w:lang w:val="en-CA" w:eastAsia="en-US"/>
        </w:rPr>
        <w:t>cultural tools that are</w:t>
      </w:r>
      <w:r w:rsidR="00C158CC" w:rsidRPr="00E5363C">
        <w:rPr>
          <w:lang w:val="en-CA" w:eastAsia="en-US"/>
        </w:rPr>
        <w:t xml:space="preserve"> used by individuals to form</w:t>
      </w:r>
      <w:r w:rsidR="00FF721C" w:rsidRPr="00E5363C">
        <w:rPr>
          <w:lang w:val="en-CA" w:eastAsia="en-US"/>
        </w:rPr>
        <w:t xml:space="preserve"> </w:t>
      </w:r>
      <w:r w:rsidR="00E56BB6" w:rsidRPr="00E5363C">
        <w:rPr>
          <w:lang w:val="en-CA" w:eastAsia="en-US"/>
        </w:rPr>
        <w:t xml:space="preserve">and </w:t>
      </w:r>
      <w:r w:rsidR="00FF721C" w:rsidRPr="00E5363C">
        <w:rPr>
          <w:lang w:val="en-CA" w:eastAsia="en-US"/>
        </w:rPr>
        <w:t>acquire</w:t>
      </w:r>
      <w:r w:rsidR="00C158CC" w:rsidRPr="00E5363C">
        <w:rPr>
          <w:lang w:val="en-CA" w:eastAsia="en-US"/>
        </w:rPr>
        <w:t xml:space="preserve"> </w:t>
      </w:r>
      <w:r w:rsidR="00FF721C" w:rsidRPr="00E5363C">
        <w:rPr>
          <w:lang w:val="en-CA" w:eastAsia="en-US"/>
        </w:rPr>
        <w:t>particular</w:t>
      </w:r>
      <w:r w:rsidR="00C158CC" w:rsidRPr="00E5363C">
        <w:rPr>
          <w:lang w:val="en-CA" w:eastAsia="en-US"/>
        </w:rPr>
        <w:t xml:space="preserve"> </w:t>
      </w:r>
      <w:r w:rsidR="00FF721C" w:rsidRPr="00E5363C">
        <w:rPr>
          <w:lang w:val="en-CA" w:eastAsia="en-US"/>
        </w:rPr>
        <w:t xml:space="preserve">types of </w:t>
      </w:r>
      <w:r w:rsidR="00C158CC" w:rsidRPr="00E5363C">
        <w:rPr>
          <w:lang w:val="en-CA" w:eastAsia="en-US"/>
        </w:rPr>
        <w:t>functioning, such as understanding a mathematical concept.</w:t>
      </w:r>
      <w:r w:rsidR="001D6CE7" w:rsidRPr="00E5363C">
        <w:rPr>
          <w:lang w:val="en-CA" w:eastAsia="en-US"/>
        </w:rPr>
        <w:t xml:space="preserve"> </w:t>
      </w:r>
      <w:r w:rsidR="00210DC0" w:rsidRPr="00E5363C">
        <w:rPr>
          <w:lang w:val="en-CA" w:eastAsia="en-US"/>
        </w:rPr>
        <w:t>In this approach, the me</w:t>
      </w:r>
      <w:r w:rsidR="00C158CC" w:rsidRPr="00E5363C">
        <w:rPr>
          <w:lang w:val="en-CA" w:eastAsia="en-US"/>
        </w:rPr>
        <w:t>diational means</w:t>
      </w:r>
      <w:r w:rsidR="00FF721C" w:rsidRPr="00E5363C">
        <w:rPr>
          <w:lang w:val="en-CA" w:eastAsia="en-US"/>
        </w:rPr>
        <w:t xml:space="preserve"> are the vehicles </w:t>
      </w:r>
      <w:r w:rsidR="00E56BB6" w:rsidRPr="00E5363C">
        <w:rPr>
          <w:lang w:val="en-CA" w:eastAsia="en-US"/>
        </w:rPr>
        <w:t>and</w:t>
      </w:r>
      <w:r w:rsidR="00FF721C" w:rsidRPr="00E5363C">
        <w:rPr>
          <w:lang w:val="en-CA" w:eastAsia="en-US"/>
        </w:rPr>
        <w:t xml:space="preserve"> the elements </w:t>
      </w:r>
      <w:r w:rsidR="000933E4" w:rsidRPr="00E5363C">
        <w:rPr>
          <w:lang w:val="en-CA" w:eastAsia="en-US"/>
        </w:rPr>
        <w:t>that</w:t>
      </w:r>
      <w:r w:rsidR="00C158CC" w:rsidRPr="00E5363C">
        <w:rPr>
          <w:lang w:val="en-CA" w:eastAsia="en-US"/>
        </w:rPr>
        <w:t xml:space="preserve"> might be </w:t>
      </w:r>
      <w:r w:rsidR="004A36A1" w:rsidRPr="00E5363C">
        <w:rPr>
          <w:lang w:val="en-CA" w:eastAsia="en-US"/>
        </w:rPr>
        <w:t>characterized</w:t>
      </w:r>
      <w:r w:rsidR="00C158CC" w:rsidRPr="00E5363C">
        <w:rPr>
          <w:lang w:val="en-CA" w:eastAsia="en-US"/>
        </w:rPr>
        <w:t xml:space="preserve"> as carrying the social and cult</w:t>
      </w:r>
      <w:r w:rsidR="001D6CE7" w:rsidRPr="00E5363C">
        <w:rPr>
          <w:lang w:val="en-CA" w:eastAsia="en-US"/>
        </w:rPr>
        <w:t xml:space="preserve">ural patterns and </w:t>
      </w:r>
      <w:r w:rsidR="00FF721C" w:rsidRPr="00E5363C">
        <w:rPr>
          <w:lang w:val="en-CA" w:eastAsia="en-US"/>
        </w:rPr>
        <w:t xml:space="preserve">the </w:t>
      </w:r>
      <w:r w:rsidR="001D6CE7" w:rsidRPr="00E5363C">
        <w:rPr>
          <w:lang w:val="en-CA" w:eastAsia="en-US"/>
        </w:rPr>
        <w:t>knowing of a</w:t>
      </w:r>
      <w:r w:rsidR="00C158CC" w:rsidRPr="00E5363C">
        <w:rPr>
          <w:lang w:val="en-CA" w:eastAsia="en-US"/>
        </w:rPr>
        <w:t xml:space="preserve"> society. </w:t>
      </w:r>
      <w:r w:rsidR="006A4938" w:rsidRPr="00E5363C">
        <w:rPr>
          <w:lang w:val="en-CA" w:eastAsia="en-US"/>
        </w:rPr>
        <w:t xml:space="preserve">I believe that </w:t>
      </w:r>
      <w:r w:rsidR="005C09F2" w:rsidRPr="00E5363C">
        <w:rPr>
          <w:lang w:val="en-CA" w:eastAsia="en-US"/>
        </w:rPr>
        <w:t>t</w:t>
      </w:r>
      <w:r w:rsidR="00C158CC" w:rsidRPr="00E5363C">
        <w:rPr>
          <w:lang w:val="en-CA" w:eastAsia="en-US"/>
        </w:rPr>
        <w:t>he</w:t>
      </w:r>
      <w:r w:rsidR="005C09F2" w:rsidRPr="00E5363C">
        <w:rPr>
          <w:lang w:val="en-CA" w:eastAsia="en-US"/>
        </w:rPr>
        <w:t>se</w:t>
      </w:r>
      <w:r w:rsidR="00C158CC" w:rsidRPr="00E5363C">
        <w:rPr>
          <w:lang w:val="en-CA" w:eastAsia="en-US"/>
        </w:rPr>
        <w:t xml:space="preserve"> mediati</w:t>
      </w:r>
      <w:r w:rsidR="00210DC0" w:rsidRPr="00E5363C">
        <w:rPr>
          <w:lang w:val="en-CA" w:eastAsia="en-US"/>
        </w:rPr>
        <w:t>o</w:t>
      </w:r>
      <w:r w:rsidR="00C158CC" w:rsidRPr="00E5363C">
        <w:rPr>
          <w:lang w:val="en-CA" w:eastAsia="en-US"/>
        </w:rPr>
        <w:t>nal means are used, cr</w:t>
      </w:r>
      <w:r w:rsidR="001D6CE7" w:rsidRPr="00E5363C">
        <w:rPr>
          <w:lang w:val="en-CA" w:eastAsia="en-US"/>
        </w:rPr>
        <w:t xml:space="preserve">eated and modified over time by humans. Hence, their use becomes an indirect interaction with </w:t>
      </w:r>
      <w:r w:rsidR="000940B7" w:rsidRPr="00E5363C">
        <w:rPr>
          <w:lang w:val="en-CA" w:eastAsia="en-US"/>
        </w:rPr>
        <w:t>others</w:t>
      </w:r>
      <w:r w:rsidR="001D6CE7" w:rsidRPr="00E5363C">
        <w:rPr>
          <w:lang w:val="en-CA" w:eastAsia="en-US"/>
        </w:rPr>
        <w:t>.</w:t>
      </w:r>
      <w:r w:rsidR="00C158CC" w:rsidRPr="00E5363C">
        <w:rPr>
          <w:lang w:val="en-CA" w:eastAsia="en-US"/>
        </w:rPr>
        <w:t xml:space="preserve"> </w:t>
      </w:r>
    </w:p>
    <w:p w:rsidR="002D1863" w:rsidRPr="00E5363C" w:rsidRDefault="00FF721C" w:rsidP="00042374">
      <w:pPr>
        <w:spacing w:after="120"/>
        <w:rPr>
          <w:lang w:val="en-CA" w:eastAsia="en-US"/>
        </w:rPr>
      </w:pPr>
      <w:r w:rsidRPr="00E5363C">
        <w:rPr>
          <w:lang w:val="en-CA" w:eastAsia="en-US"/>
        </w:rPr>
        <w:t>I emphasize the fact</w:t>
      </w:r>
      <w:r w:rsidR="00FF41EF" w:rsidRPr="00E5363C">
        <w:rPr>
          <w:lang w:val="en-CA" w:eastAsia="en-US"/>
        </w:rPr>
        <w:t xml:space="preserve"> that all human actions</w:t>
      </w:r>
      <w:r w:rsidR="0084785C" w:rsidRPr="00E5363C">
        <w:rPr>
          <w:lang w:val="en-CA" w:eastAsia="en-US"/>
        </w:rPr>
        <w:t xml:space="preserve">, </w:t>
      </w:r>
      <w:r w:rsidR="00684500" w:rsidRPr="00E5363C">
        <w:rPr>
          <w:lang w:val="en-CA" w:eastAsia="en-US"/>
        </w:rPr>
        <w:t>including our teaching and learning of mathematics</w:t>
      </w:r>
      <w:r w:rsidR="0084785C" w:rsidRPr="00E5363C">
        <w:rPr>
          <w:lang w:val="en-CA" w:eastAsia="en-US"/>
        </w:rPr>
        <w:t xml:space="preserve">, </w:t>
      </w:r>
      <w:r w:rsidR="00FF41EF" w:rsidRPr="00E5363C">
        <w:rPr>
          <w:lang w:val="en-CA" w:eastAsia="en-US"/>
        </w:rPr>
        <w:t xml:space="preserve">employ mediational means </w:t>
      </w:r>
      <w:r w:rsidR="000940B7" w:rsidRPr="00E5363C">
        <w:rPr>
          <w:lang w:val="en-CA" w:eastAsia="en-US"/>
        </w:rPr>
        <w:t>i</w:t>
      </w:r>
      <w:r w:rsidR="00FF41EF" w:rsidRPr="00E5363C">
        <w:rPr>
          <w:lang w:val="en-CA" w:eastAsia="en-US"/>
        </w:rPr>
        <w:t>n essential ways</w:t>
      </w:r>
      <w:r w:rsidR="002E76E3" w:rsidRPr="00E5363C">
        <w:rPr>
          <w:lang w:val="en-CA" w:eastAsia="en-US"/>
        </w:rPr>
        <w:t xml:space="preserve">. </w:t>
      </w:r>
      <w:r w:rsidRPr="00E5363C">
        <w:rPr>
          <w:lang w:val="en-CA" w:eastAsia="en-US"/>
        </w:rPr>
        <w:t>Given the fact that</w:t>
      </w:r>
      <w:r w:rsidR="002E76E3" w:rsidRPr="00E5363C">
        <w:rPr>
          <w:lang w:val="en-CA" w:eastAsia="en-US"/>
        </w:rPr>
        <w:t xml:space="preserve"> these mediational means are products of society, culture, history and politics, </w:t>
      </w:r>
      <w:r w:rsidRPr="00E5363C">
        <w:rPr>
          <w:lang w:val="en-CA" w:eastAsia="en-US"/>
        </w:rPr>
        <w:t>it follows that</w:t>
      </w:r>
      <w:r w:rsidR="002E76E3" w:rsidRPr="00E5363C">
        <w:rPr>
          <w:lang w:val="en-CA" w:eastAsia="en-US"/>
        </w:rPr>
        <w:t xml:space="preserve"> our actions </w:t>
      </w:r>
      <w:r w:rsidR="00684500" w:rsidRPr="00E5363C">
        <w:rPr>
          <w:lang w:val="en-CA" w:eastAsia="en-US"/>
        </w:rPr>
        <w:t>(including our learning</w:t>
      </w:r>
      <w:r w:rsidR="005C09F2" w:rsidRPr="00E5363C">
        <w:rPr>
          <w:lang w:val="en-CA" w:eastAsia="en-US"/>
        </w:rPr>
        <w:t>)</w:t>
      </w:r>
      <w:r w:rsidRPr="00E5363C">
        <w:rPr>
          <w:lang w:val="en-CA" w:eastAsia="en-US"/>
        </w:rPr>
        <w:t xml:space="preserve"> </w:t>
      </w:r>
      <w:r w:rsidR="00BA6F38" w:rsidRPr="00E5363C">
        <w:rPr>
          <w:lang w:val="en-CA" w:eastAsia="en-US"/>
        </w:rPr>
        <w:t xml:space="preserve">are </w:t>
      </w:r>
      <w:r w:rsidR="002E76E3" w:rsidRPr="00E5363C">
        <w:rPr>
          <w:lang w:val="en-CA" w:eastAsia="en-US"/>
        </w:rPr>
        <w:t xml:space="preserve">essentially and indirectly </w:t>
      </w:r>
      <w:r w:rsidR="000940B7" w:rsidRPr="00E5363C">
        <w:rPr>
          <w:lang w:val="en-CA" w:eastAsia="en-US"/>
        </w:rPr>
        <w:t xml:space="preserve">initiated and </w:t>
      </w:r>
      <w:r w:rsidR="002E76E3" w:rsidRPr="00E5363C">
        <w:rPr>
          <w:lang w:val="en-CA" w:eastAsia="en-US"/>
        </w:rPr>
        <w:t xml:space="preserve">shaped by </w:t>
      </w:r>
      <w:r w:rsidRPr="00E5363C">
        <w:rPr>
          <w:lang w:val="en-CA" w:eastAsia="en-US"/>
        </w:rPr>
        <w:t xml:space="preserve">the </w:t>
      </w:r>
      <w:r w:rsidR="002E76E3" w:rsidRPr="00E5363C">
        <w:rPr>
          <w:lang w:val="en-CA" w:eastAsia="en-US"/>
        </w:rPr>
        <w:t>culture, his</w:t>
      </w:r>
      <w:r w:rsidR="000940B7" w:rsidRPr="00E5363C">
        <w:rPr>
          <w:lang w:val="en-CA" w:eastAsia="en-US"/>
        </w:rPr>
        <w:t xml:space="preserve">tory and politics of </w:t>
      </w:r>
      <w:r w:rsidR="006A4938" w:rsidRPr="00E5363C">
        <w:rPr>
          <w:lang w:val="en-CA" w:eastAsia="en-US"/>
        </w:rPr>
        <w:t>“</w:t>
      </w:r>
      <w:r w:rsidR="000940B7" w:rsidRPr="00E5363C">
        <w:rPr>
          <w:lang w:val="en-CA" w:eastAsia="en-US"/>
        </w:rPr>
        <w:t>others</w:t>
      </w:r>
      <w:r w:rsidR="005C09F2" w:rsidRPr="00E5363C">
        <w:rPr>
          <w:lang w:val="en-CA" w:eastAsia="en-US"/>
        </w:rPr>
        <w:t>.</w:t>
      </w:r>
      <w:r w:rsidR="006A4938" w:rsidRPr="00E5363C">
        <w:rPr>
          <w:lang w:val="en-CA" w:eastAsia="en-US"/>
        </w:rPr>
        <w:t>”</w:t>
      </w:r>
    </w:p>
    <w:p w:rsidR="00F1649E" w:rsidRPr="00E5363C" w:rsidRDefault="001D03FB" w:rsidP="00042374">
      <w:pPr>
        <w:spacing w:after="120"/>
        <w:rPr>
          <w:lang w:val="en-CA"/>
        </w:rPr>
      </w:pPr>
      <w:r w:rsidRPr="00E5363C">
        <w:rPr>
          <w:lang w:val="en-CA"/>
        </w:rPr>
        <w:t>For example</w:t>
      </w:r>
      <w:r w:rsidR="00F81335" w:rsidRPr="00E5363C">
        <w:rPr>
          <w:lang w:val="en-CA"/>
        </w:rPr>
        <w:t xml:space="preserve">, </w:t>
      </w:r>
      <w:r w:rsidR="00FF721C" w:rsidRPr="00E5363C">
        <w:rPr>
          <w:lang w:val="en-CA"/>
        </w:rPr>
        <w:t xml:space="preserve">in </w:t>
      </w:r>
      <w:r w:rsidR="00722C95" w:rsidRPr="00E5363C">
        <w:rPr>
          <w:lang w:val="en-CA"/>
        </w:rPr>
        <w:t xml:space="preserve">creating </w:t>
      </w:r>
      <w:r w:rsidR="00F81335" w:rsidRPr="00E5363C">
        <w:rPr>
          <w:lang w:val="en-CA"/>
        </w:rPr>
        <w:t>the drawing</w:t>
      </w:r>
      <w:r w:rsidRPr="00E5363C">
        <w:rPr>
          <w:lang w:val="en-CA"/>
        </w:rPr>
        <w:t xml:space="preserve"> </w:t>
      </w:r>
      <w:r w:rsidR="00722C95" w:rsidRPr="00E5363C">
        <w:rPr>
          <w:lang w:val="en-CA"/>
        </w:rPr>
        <w:t>set out in Figure 2</w:t>
      </w:r>
      <w:r w:rsidRPr="00E5363C">
        <w:rPr>
          <w:lang w:val="en-CA"/>
        </w:rPr>
        <w:t>, Carmen as part of a problem</w:t>
      </w:r>
      <w:r w:rsidR="009D2316" w:rsidRPr="00E5363C">
        <w:rPr>
          <w:lang w:val="en-CA"/>
        </w:rPr>
        <w:t>-</w:t>
      </w:r>
      <w:r w:rsidRPr="00E5363C">
        <w:rPr>
          <w:lang w:val="en-CA"/>
        </w:rPr>
        <w:t>solving activity attempted to divide two pancakes among six people</w:t>
      </w:r>
      <w:r w:rsidR="00722C95" w:rsidRPr="00E5363C">
        <w:rPr>
          <w:lang w:val="en-CA"/>
        </w:rPr>
        <w:t xml:space="preserve"> (Empson, 1999)</w:t>
      </w:r>
      <w:r w:rsidRPr="00E5363C">
        <w:rPr>
          <w:lang w:val="en-CA"/>
        </w:rPr>
        <w:t>. Carmen</w:t>
      </w:r>
      <w:r w:rsidR="00E54E4F" w:rsidRPr="00E5363C">
        <w:rPr>
          <w:lang w:val="en-CA"/>
        </w:rPr>
        <w:t>’s</w:t>
      </w:r>
      <w:r w:rsidR="008B61AB" w:rsidRPr="00E5363C">
        <w:rPr>
          <w:lang w:val="en-CA"/>
        </w:rPr>
        <w:t xml:space="preserve"> approach </w:t>
      </w:r>
      <w:r w:rsidR="008B61AB" w:rsidRPr="00E5363C">
        <w:rPr>
          <w:lang w:val="en-CA"/>
        </w:rPr>
        <w:lastRenderedPageBreak/>
        <w:t>to</w:t>
      </w:r>
      <w:r w:rsidR="009D5A95" w:rsidRPr="00E5363C">
        <w:rPr>
          <w:lang w:val="en-CA"/>
        </w:rPr>
        <w:t xml:space="preserve"> </w:t>
      </w:r>
      <w:r w:rsidR="00E54E4F" w:rsidRPr="00E5363C">
        <w:rPr>
          <w:lang w:val="en-CA"/>
        </w:rPr>
        <w:t>mathematical</w:t>
      </w:r>
      <w:r w:rsidR="00651127" w:rsidRPr="00E5363C">
        <w:rPr>
          <w:lang w:val="en-CA"/>
        </w:rPr>
        <w:t xml:space="preserve"> problem solving</w:t>
      </w:r>
      <w:r w:rsidR="00E54E4F" w:rsidRPr="00E5363C">
        <w:rPr>
          <w:lang w:val="en-CA"/>
        </w:rPr>
        <w:t xml:space="preserve">, </w:t>
      </w:r>
      <w:r w:rsidR="00722C95" w:rsidRPr="00E5363C">
        <w:rPr>
          <w:lang w:val="en-CA"/>
        </w:rPr>
        <w:t>despite being amenable to</w:t>
      </w:r>
      <w:r w:rsidR="00E54E4F" w:rsidRPr="00E5363C">
        <w:rPr>
          <w:lang w:val="en-CA"/>
        </w:rPr>
        <w:t xml:space="preserve"> be</w:t>
      </w:r>
      <w:r w:rsidR="00722C95" w:rsidRPr="00E5363C">
        <w:rPr>
          <w:lang w:val="en-CA"/>
        </w:rPr>
        <w:t>ing</w:t>
      </w:r>
      <w:r w:rsidR="00E54E4F" w:rsidRPr="00E5363C">
        <w:rPr>
          <w:lang w:val="en-CA"/>
        </w:rPr>
        <w:t xml:space="preserve"> </w:t>
      </w:r>
      <w:r w:rsidR="00792F28" w:rsidRPr="00E5363C">
        <w:rPr>
          <w:lang w:val="en-CA"/>
        </w:rPr>
        <w:t>conceptuali</w:t>
      </w:r>
      <w:r w:rsidR="00722C95" w:rsidRPr="00E5363C">
        <w:rPr>
          <w:lang w:val="en-CA"/>
        </w:rPr>
        <w:t>z</w:t>
      </w:r>
      <w:r w:rsidR="00792F28" w:rsidRPr="00E5363C">
        <w:rPr>
          <w:lang w:val="en-CA"/>
        </w:rPr>
        <w:t xml:space="preserve">ed as </w:t>
      </w:r>
      <w:r w:rsidR="00722C95" w:rsidRPr="00E5363C">
        <w:rPr>
          <w:lang w:val="en-CA"/>
        </w:rPr>
        <w:t xml:space="preserve">an </w:t>
      </w:r>
      <w:r w:rsidR="00792F28" w:rsidRPr="00E5363C">
        <w:rPr>
          <w:lang w:val="en-CA"/>
        </w:rPr>
        <w:t>individual, is mediated</w:t>
      </w:r>
      <w:r w:rsidR="00651127" w:rsidRPr="00E5363C">
        <w:rPr>
          <w:lang w:val="en-CA"/>
        </w:rPr>
        <w:t xml:space="preserve"> by </w:t>
      </w:r>
      <w:r w:rsidR="008C7003" w:rsidRPr="00E5363C">
        <w:rPr>
          <w:lang w:val="en-CA"/>
        </w:rPr>
        <w:t xml:space="preserve">variety of social and historical means – by pancakes, </w:t>
      </w:r>
      <w:r w:rsidR="005F7420" w:rsidRPr="00E5363C">
        <w:rPr>
          <w:lang w:val="en-CA"/>
        </w:rPr>
        <w:t xml:space="preserve">by the act of </w:t>
      </w:r>
      <w:r w:rsidR="00042374">
        <w:rPr>
          <w:noProof/>
        </w:rPr>
        <w:drawing>
          <wp:anchor distT="0" distB="0" distL="114300" distR="114300" simplePos="0" relativeHeight="251658240" behindDoc="0" locked="0" layoutInCell="1" allowOverlap="1">
            <wp:simplePos x="0" y="0"/>
            <wp:positionH relativeFrom="column">
              <wp:posOffset>4154170</wp:posOffset>
            </wp:positionH>
            <wp:positionV relativeFrom="paragraph">
              <wp:posOffset>381635</wp:posOffset>
            </wp:positionV>
            <wp:extent cx="1720850" cy="914400"/>
            <wp:effectExtent l="19050" t="0" r="0" b="0"/>
            <wp:wrapTight wrapText="bothSides">
              <wp:wrapPolygon edited="0">
                <wp:start x="-239" y="0"/>
                <wp:lineTo x="-239" y="21150"/>
                <wp:lineTo x="21520" y="21150"/>
                <wp:lineTo x="21520" y="0"/>
                <wp:lineTo x="-23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20850" cy="914400"/>
                    </a:xfrm>
                    <a:prstGeom prst="rect">
                      <a:avLst/>
                    </a:prstGeom>
                    <a:solidFill>
                      <a:srgbClr val="FFFFFF"/>
                    </a:solidFill>
                    <a:ln>
                      <a:noFill/>
                    </a:ln>
                  </pic:spPr>
                </pic:pic>
              </a:graphicData>
            </a:graphic>
          </wp:anchor>
        </w:drawing>
      </w:r>
      <w:r w:rsidR="008C7003" w:rsidRPr="00E5363C">
        <w:rPr>
          <w:lang w:val="en-CA"/>
        </w:rPr>
        <w:t xml:space="preserve">cutting and </w:t>
      </w:r>
      <w:r w:rsidR="005F7420" w:rsidRPr="00E5363C">
        <w:rPr>
          <w:lang w:val="en-CA"/>
        </w:rPr>
        <w:t>by the idea of “</w:t>
      </w:r>
      <w:r w:rsidR="008C7003" w:rsidRPr="00E5363C">
        <w:rPr>
          <w:lang w:val="en-CA"/>
        </w:rPr>
        <w:t>fair share</w:t>
      </w:r>
      <w:r w:rsidR="00722C95" w:rsidRPr="00E5363C">
        <w:rPr>
          <w:lang w:val="en-CA"/>
        </w:rPr>
        <w:t>,</w:t>
      </w:r>
      <w:r w:rsidR="005F7420" w:rsidRPr="00E5363C">
        <w:rPr>
          <w:lang w:val="en-CA"/>
        </w:rPr>
        <w:t>”</w:t>
      </w:r>
      <w:r w:rsidR="008C7003" w:rsidRPr="00E5363C">
        <w:rPr>
          <w:lang w:val="en-CA"/>
        </w:rPr>
        <w:t xml:space="preserve"> </w:t>
      </w:r>
      <w:r w:rsidR="00722C95" w:rsidRPr="00E5363C">
        <w:rPr>
          <w:lang w:val="en-CA"/>
        </w:rPr>
        <w:t>among others</w:t>
      </w:r>
      <w:r w:rsidR="002B67E7" w:rsidRPr="00E5363C">
        <w:rPr>
          <w:lang w:val="en-CA"/>
        </w:rPr>
        <w:t xml:space="preserve">. </w:t>
      </w:r>
      <w:r w:rsidR="008C7003" w:rsidRPr="00E5363C">
        <w:rPr>
          <w:lang w:val="en-CA"/>
        </w:rPr>
        <w:t>Later</w:t>
      </w:r>
      <w:r w:rsidR="005F7420" w:rsidRPr="00E5363C">
        <w:rPr>
          <w:lang w:val="en-CA"/>
        </w:rPr>
        <w:t>,</w:t>
      </w:r>
      <w:r w:rsidR="008C7003" w:rsidRPr="00E5363C">
        <w:rPr>
          <w:lang w:val="en-CA"/>
        </w:rPr>
        <w:t xml:space="preserve"> </w:t>
      </w:r>
      <w:r w:rsidR="005F7420" w:rsidRPr="00E5363C">
        <w:rPr>
          <w:lang w:val="en-CA"/>
        </w:rPr>
        <w:t>Carmen’s mathematical thinking was</w:t>
      </w:r>
      <w:r w:rsidR="00517808" w:rsidRPr="00E5363C">
        <w:rPr>
          <w:lang w:val="en-CA"/>
        </w:rPr>
        <w:t xml:space="preserve"> mediate</w:t>
      </w:r>
      <w:r w:rsidR="00722C95" w:rsidRPr="00E5363C">
        <w:rPr>
          <w:lang w:val="en-CA"/>
        </w:rPr>
        <w:t>d</w:t>
      </w:r>
      <w:r w:rsidR="00517808" w:rsidRPr="00E5363C">
        <w:rPr>
          <w:lang w:val="en-CA"/>
        </w:rPr>
        <w:t xml:space="preserve"> by her own drawing, </w:t>
      </w:r>
      <w:r w:rsidR="00982799" w:rsidRPr="00E5363C">
        <w:rPr>
          <w:lang w:val="en-CA"/>
        </w:rPr>
        <w:t>as</w:t>
      </w:r>
      <w:r w:rsidRPr="00E5363C">
        <w:rPr>
          <w:lang w:val="en-CA"/>
        </w:rPr>
        <w:t xml:space="preserve"> Carmen </w:t>
      </w:r>
      <w:r w:rsidR="00722C95" w:rsidRPr="00E5363C">
        <w:rPr>
          <w:lang w:val="en-CA"/>
        </w:rPr>
        <w:t>explained</w:t>
      </w:r>
      <w:r w:rsidRPr="00E5363C">
        <w:rPr>
          <w:lang w:val="en-CA"/>
        </w:rPr>
        <w:t xml:space="preserve">: </w:t>
      </w:r>
      <w:r w:rsidR="00722C95" w:rsidRPr="00E5363C">
        <w:rPr>
          <w:lang w:val="en-CA"/>
        </w:rPr>
        <w:t>“</w:t>
      </w:r>
      <w:r w:rsidRPr="00E5363C">
        <w:rPr>
          <w:lang w:val="en-CA"/>
        </w:rPr>
        <w:t>I divided it into six. And I gave them each a sixth from that and then I had the other one to do the same thing with, so I did the same thing with the other one</w:t>
      </w:r>
      <w:r w:rsidR="00722C95" w:rsidRPr="00E5363C">
        <w:rPr>
          <w:lang w:val="en-CA"/>
        </w:rPr>
        <w:t>”</w:t>
      </w:r>
      <w:r w:rsidR="00F1649E" w:rsidRPr="00E5363C">
        <w:rPr>
          <w:lang w:val="en-CA"/>
        </w:rPr>
        <w:t xml:space="preserve"> </w:t>
      </w:r>
      <w:r w:rsidRPr="00E5363C">
        <w:rPr>
          <w:lang w:val="en-CA"/>
        </w:rPr>
        <w:t>(</w:t>
      </w:r>
      <w:r w:rsidR="00683EE0" w:rsidRPr="00E5363C">
        <w:rPr>
          <w:lang w:val="en-CA"/>
        </w:rPr>
        <w:t>Empson, 1999, p.</w:t>
      </w:r>
      <w:r w:rsidR="00722C95" w:rsidRPr="00E5363C">
        <w:rPr>
          <w:lang w:val="en-CA"/>
        </w:rPr>
        <w:t xml:space="preserve"> </w:t>
      </w:r>
      <w:r w:rsidR="00683EE0" w:rsidRPr="00E5363C">
        <w:rPr>
          <w:lang w:val="en-CA"/>
        </w:rPr>
        <w:t>315)</w:t>
      </w:r>
      <w:r w:rsidRPr="00E5363C">
        <w:rPr>
          <w:lang w:val="en-CA"/>
        </w:rPr>
        <w:t xml:space="preserve">. </w:t>
      </w:r>
    </w:p>
    <w:p w:rsidR="00161CDA" w:rsidRPr="00E5363C" w:rsidRDefault="005F1D3E" w:rsidP="00042374">
      <w:pPr>
        <w:spacing w:after="120"/>
        <w:rPr>
          <w:lang w:val="en-CA"/>
        </w:rPr>
      </w:pPr>
      <w:r w:rsidRPr="005F1D3E">
        <w:rPr>
          <w:noProof/>
          <w:lang w:val="en-US" w:eastAsia="en-US"/>
        </w:rPr>
        <w:pict>
          <v:shapetype id="_x0000_t202" coordsize="21600,21600" o:spt="202" path="m,l,21600r21600,l21600,xe">
            <v:stroke joinstyle="miter"/>
            <v:path gradientshapeok="t" o:connecttype="rect"/>
          </v:shapetype>
          <v:shape id="Text Box 5" o:spid="_x0000_s1026" type="#_x0000_t202" style="position:absolute;margin-left:317.9pt;margin-top:9.75pt;width:135.5pt;height:23.1pt;z-index:251657216;visibility:visible;mso-wrap-distance-left:0;mso-wrap-distance-right:0" wrapcoords="-119 0 -119 20903 21600 20903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" stroked="f">
            <v:textbox inset="0,0,0,0">
              <w:txbxContent>
                <w:p w:rsidR="00556DDF" w:rsidRPr="00BC2BF9" w:rsidRDefault="00556DDF" w:rsidP="005B1F54">
                  <w:pPr>
                    <w:pStyle w:val="Caption"/>
                    <w:jc w:val="center"/>
                    <w:rPr>
                      <w:rFonts w:cs="Times New Roman"/>
                    </w:rPr>
                  </w:pPr>
                  <w:r w:rsidRPr="00BC2BF9">
                    <w:rPr>
                      <w:rFonts w:cs="Times New Roman"/>
                    </w:rPr>
                    <w:t>Figure 2</w:t>
                  </w:r>
                  <w:r>
                    <w:rPr>
                      <w:rFonts w:cs="Times New Roman"/>
                    </w:rPr>
                    <w:t>:</w:t>
                  </w:r>
                  <w:r w:rsidRPr="00BC2BF9">
                    <w:rPr>
                      <w:rFonts w:cs="Times New Roman"/>
                      <w:i w:val="0"/>
                    </w:rPr>
                    <w:t xml:space="preserve"> Fair share</w:t>
                  </w:r>
                </w:p>
              </w:txbxContent>
            </v:textbox>
            <w10:wrap type="through" side="largest"/>
          </v:shape>
        </w:pict>
      </w:r>
      <w:r w:rsidR="00517808" w:rsidRPr="00E5363C">
        <w:rPr>
          <w:lang w:val="en-CA"/>
        </w:rPr>
        <w:t xml:space="preserve">This drawing does not merely represent lines and circles, nor does it </w:t>
      </w:r>
      <w:r w:rsidR="008B61AB" w:rsidRPr="00E5363C">
        <w:rPr>
          <w:lang w:val="en-CA"/>
        </w:rPr>
        <w:t xml:space="preserve">merely </w:t>
      </w:r>
      <w:r w:rsidR="00517808" w:rsidRPr="00E5363C">
        <w:rPr>
          <w:lang w:val="en-CA"/>
        </w:rPr>
        <w:t xml:space="preserve">represent a paper and </w:t>
      </w:r>
      <w:r w:rsidR="008B61AB" w:rsidRPr="00E5363C">
        <w:rPr>
          <w:lang w:val="en-CA"/>
        </w:rPr>
        <w:t xml:space="preserve">the </w:t>
      </w:r>
      <w:r w:rsidR="00517808" w:rsidRPr="00E5363C">
        <w:rPr>
          <w:lang w:val="en-CA"/>
        </w:rPr>
        <w:t xml:space="preserve">traces of </w:t>
      </w:r>
      <w:r w:rsidR="008B61AB" w:rsidRPr="00E5363C">
        <w:rPr>
          <w:lang w:val="en-CA"/>
        </w:rPr>
        <w:t xml:space="preserve">a </w:t>
      </w:r>
      <w:r w:rsidR="00517808" w:rsidRPr="00E5363C">
        <w:rPr>
          <w:lang w:val="en-CA"/>
        </w:rPr>
        <w:t>pen</w:t>
      </w:r>
      <w:r w:rsidR="00722C95" w:rsidRPr="00E5363C">
        <w:rPr>
          <w:lang w:val="en-CA"/>
        </w:rPr>
        <w:t>. M</w:t>
      </w:r>
      <w:r w:rsidR="008B61AB" w:rsidRPr="00E5363C">
        <w:rPr>
          <w:lang w:val="en-CA"/>
        </w:rPr>
        <w:t>uch m</w:t>
      </w:r>
      <w:r w:rsidR="00722C95" w:rsidRPr="00E5363C">
        <w:rPr>
          <w:lang w:val="en-CA"/>
        </w:rPr>
        <w:t>ore importantly,</w:t>
      </w:r>
      <w:r w:rsidR="00517808" w:rsidRPr="00E5363C">
        <w:rPr>
          <w:lang w:val="en-CA"/>
        </w:rPr>
        <w:t xml:space="preserve"> this drawing represent</w:t>
      </w:r>
      <w:r w:rsidR="00722C95" w:rsidRPr="00E5363C">
        <w:rPr>
          <w:lang w:val="en-CA"/>
        </w:rPr>
        <w:t>s</w:t>
      </w:r>
      <w:r w:rsidR="00517808" w:rsidRPr="00E5363C">
        <w:rPr>
          <w:lang w:val="en-CA"/>
        </w:rPr>
        <w:t xml:space="preserve"> two pancakes that are being divided among six people </w:t>
      </w:r>
      <w:r w:rsidR="008B61AB" w:rsidRPr="00E5363C">
        <w:rPr>
          <w:lang w:val="en-CA"/>
        </w:rPr>
        <w:t>while</w:t>
      </w:r>
      <w:r w:rsidR="00517808" w:rsidRPr="00E5363C">
        <w:rPr>
          <w:lang w:val="en-CA"/>
        </w:rPr>
        <w:t xml:space="preserve"> mediat</w:t>
      </w:r>
      <w:r w:rsidR="008B61AB" w:rsidRPr="00E5363C">
        <w:rPr>
          <w:lang w:val="en-CA"/>
        </w:rPr>
        <w:t>ing</w:t>
      </w:r>
      <w:r w:rsidR="00517808" w:rsidRPr="00E5363C">
        <w:rPr>
          <w:lang w:val="en-CA"/>
        </w:rPr>
        <w:t xml:space="preserve"> Car</w:t>
      </w:r>
      <w:r w:rsidR="00722C95" w:rsidRPr="00E5363C">
        <w:rPr>
          <w:lang w:val="en-CA"/>
        </w:rPr>
        <w:t>m</w:t>
      </w:r>
      <w:r w:rsidR="00517808" w:rsidRPr="00E5363C">
        <w:rPr>
          <w:lang w:val="en-CA"/>
        </w:rPr>
        <w:t>en’s mathematical action</w:t>
      </w:r>
      <w:r w:rsidR="008B61AB" w:rsidRPr="00E5363C">
        <w:rPr>
          <w:lang w:val="en-CA"/>
        </w:rPr>
        <w:t>s</w:t>
      </w:r>
      <w:r w:rsidR="00517808" w:rsidRPr="00E5363C">
        <w:rPr>
          <w:lang w:val="en-CA"/>
        </w:rPr>
        <w:t xml:space="preserve"> </w:t>
      </w:r>
      <w:r w:rsidR="00722C95" w:rsidRPr="00E5363C">
        <w:rPr>
          <w:lang w:val="en-CA"/>
        </w:rPr>
        <w:t>in</w:t>
      </w:r>
      <w:r w:rsidR="00517808" w:rsidRPr="00E5363C">
        <w:rPr>
          <w:lang w:val="en-CA"/>
        </w:rPr>
        <w:t xml:space="preserve"> think</w:t>
      </w:r>
      <w:r w:rsidR="00722C95" w:rsidRPr="00E5363C">
        <w:rPr>
          <w:lang w:val="en-CA"/>
        </w:rPr>
        <w:t>ing</w:t>
      </w:r>
      <w:r w:rsidR="00517808" w:rsidRPr="00E5363C">
        <w:rPr>
          <w:lang w:val="en-CA"/>
        </w:rPr>
        <w:t xml:space="preserve"> about and solv</w:t>
      </w:r>
      <w:r w:rsidR="00722C95" w:rsidRPr="00E5363C">
        <w:rPr>
          <w:lang w:val="en-CA"/>
        </w:rPr>
        <w:t>ing</w:t>
      </w:r>
      <w:r w:rsidR="00517808" w:rsidRPr="00E5363C">
        <w:rPr>
          <w:lang w:val="en-CA"/>
        </w:rPr>
        <w:t xml:space="preserve"> the problem.</w:t>
      </w:r>
    </w:p>
    <w:p w:rsidR="001B6276" w:rsidRPr="00E5363C" w:rsidRDefault="00BD20D7" w:rsidP="00042374">
      <w:pPr>
        <w:spacing w:after="120"/>
        <w:rPr>
          <w:lang w:val="en-CA"/>
        </w:rPr>
      </w:pPr>
      <w:r w:rsidRPr="00E5363C">
        <w:rPr>
          <w:lang w:val="en-CA"/>
        </w:rPr>
        <w:t>Vygotsky emphasi</w:t>
      </w:r>
      <w:r w:rsidR="00722C95" w:rsidRPr="00E5363C">
        <w:rPr>
          <w:lang w:val="en-CA"/>
        </w:rPr>
        <w:t>z</w:t>
      </w:r>
      <w:r w:rsidRPr="00E5363C">
        <w:rPr>
          <w:lang w:val="en-CA"/>
        </w:rPr>
        <w:t>e</w:t>
      </w:r>
      <w:r w:rsidR="009D5A95" w:rsidRPr="00E5363C">
        <w:rPr>
          <w:lang w:val="en-CA"/>
        </w:rPr>
        <w:t>d</w:t>
      </w:r>
      <w:r w:rsidRPr="00E5363C">
        <w:rPr>
          <w:lang w:val="en-CA"/>
        </w:rPr>
        <w:t xml:space="preserve"> the role </w:t>
      </w:r>
      <w:r w:rsidR="00741150" w:rsidRPr="00E5363C">
        <w:rPr>
          <w:lang w:val="en-CA"/>
        </w:rPr>
        <w:t>played by</w:t>
      </w:r>
      <w:r w:rsidRPr="00E5363C">
        <w:rPr>
          <w:lang w:val="en-CA"/>
        </w:rPr>
        <w:t xml:space="preserve"> meditational means in all </w:t>
      </w:r>
      <w:r w:rsidR="001E1AFD" w:rsidRPr="00E5363C">
        <w:rPr>
          <w:lang w:val="en-CA"/>
        </w:rPr>
        <w:t xml:space="preserve">of </w:t>
      </w:r>
      <w:r w:rsidRPr="00E5363C">
        <w:rPr>
          <w:lang w:val="en-CA"/>
        </w:rPr>
        <w:t>our social interactions</w:t>
      </w:r>
      <w:r w:rsidR="00741150" w:rsidRPr="00E5363C">
        <w:rPr>
          <w:lang w:val="en-CA"/>
        </w:rPr>
        <w:t xml:space="preserve">. </w:t>
      </w:r>
      <w:r w:rsidR="005C09F2" w:rsidRPr="00E5363C">
        <w:rPr>
          <w:lang w:val="en-CA"/>
        </w:rPr>
        <w:t>At the same time</w:t>
      </w:r>
      <w:r w:rsidR="009D5A95" w:rsidRPr="00E5363C">
        <w:rPr>
          <w:lang w:val="en-CA"/>
        </w:rPr>
        <w:t>, h</w:t>
      </w:r>
      <w:r w:rsidR="00741150" w:rsidRPr="00E5363C">
        <w:rPr>
          <w:lang w:val="en-CA"/>
        </w:rPr>
        <w:t>e</w:t>
      </w:r>
      <w:r w:rsidRPr="00E5363C">
        <w:rPr>
          <w:lang w:val="en-CA"/>
        </w:rPr>
        <w:t xml:space="preserve"> </w:t>
      </w:r>
      <w:r w:rsidR="009D5A95" w:rsidRPr="00E5363C">
        <w:rPr>
          <w:lang w:val="en-CA"/>
        </w:rPr>
        <w:t xml:space="preserve">specifically </w:t>
      </w:r>
      <w:r w:rsidR="00811ED4" w:rsidRPr="00E5363C">
        <w:rPr>
          <w:lang w:val="en-CA"/>
        </w:rPr>
        <w:t xml:space="preserve">developed the </w:t>
      </w:r>
      <w:r w:rsidR="00741150" w:rsidRPr="00E5363C">
        <w:rPr>
          <w:lang w:val="en-CA"/>
        </w:rPr>
        <w:t>concept</w:t>
      </w:r>
      <w:r w:rsidR="00811ED4" w:rsidRPr="00E5363C">
        <w:rPr>
          <w:lang w:val="en-CA"/>
        </w:rPr>
        <w:t xml:space="preserve"> of the Zone of Proximal </w:t>
      </w:r>
      <w:r w:rsidR="001E1AFD" w:rsidRPr="00E5363C">
        <w:rPr>
          <w:lang w:val="en-CA"/>
        </w:rPr>
        <w:t>D</w:t>
      </w:r>
      <w:r w:rsidR="00811ED4" w:rsidRPr="00E5363C">
        <w:rPr>
          <w:lang w:val="en-CA"/>
        </w:rPr>
        <w:t xml:space="preserve">evelopment (ZPD) </w:t>
      </w:r>
      <w:r w:rsidR="00C42FC5" w:rsidRPr="00E5363C">
        <w:rPr>
          <w:lang w:val="en-CA"/>
        </w:rPr>
        <w:t xml:space="preserve">in order </w:t>
      </w:r>
      <w:r w:rsidR="00811ED4" w:rsidRPr="00E5363C">
        <w:rPr>
          <w:lang w:val="en-CA"/>
        </w:rPr>
        <w:t xml:space="preserve">to </w:t>
      </w:r>
      <w:r w:rsidR="00741150" w:rsidRPr="00E5363C">
        <w:rPr>
          <w:lang w:val="en-CA"/>
        </w:rPr>
        <w:t>direct attention to</w:t>
      </w:r>
      <w:r w:rsidR="00811ED4" w:rsidRPr="00E5363C">
        <w:rPr>
          <w:lang w:val="en-CA"/>
        </w:rPr>
        <w:t xml:space="preserve"> </w:t>
      </w:r>
      <w:r w:rsidR="000940B7" w:rsidRPr="00E5363C">
        <w:rPr>
          <w:lang w:val="en-CA"/>
        </w:rPr>
        <w:t xml:space="preserve">the role </w:t>
      </w:r>
      <w:r w:rsidR="00741150" w:rsidRPr="00E5363C">
        <w:rPr>
          <w:lang w:val="en-CA"/>
        </w:rPr>
        <w:t>played by</w:t>
      </w:r>
      <w:r w:rsidR="000940B7" w:rsidRPr="00E5363C">
        <w:rPr>
          <w:lang w:val="en-CA"/>
        </w:rPr>
        <w:t xml:space="preserve"> </w:t>
      </w:r>
      <w:r w:rsidR="00811ED4" w:rsidRPr="00E5363C">
        <w:rPr>
          <w:lang w:val="en-CA"/>
        </w:rPr>
        <w:t>other</w:t>
      </w:r>
      <w:r w:rsidR="00C42FC5" w:rsidRPr="00E5363C">
        <w:rPr>
          <w:lang w:val="en-CA"/>
        </w:rPr>
        <w:t>s</w:t>
      </w:r>
      <w:r w:rsidR="00C0178B" w:rsidRPr="00E5363C">
        <w:rPr>
          <w:lang w:val="en-CA"/>
        </w:rPr>
        <w:t xml:space="preserve"> – </w:t>
      </w:r>
      <w:r w:rsidR="00C42FC5" w:rsidRPr="00E5363C">
        <w:rPr>
          <w:lang w:val="en-CA"/>
        </w:rPr>
        <w:t xml:space="preserve">namely </w:t>
      </w:r>
      <w:r w:rsidR="000940B7" w:rsidRPr="00E5363C">
        <w:rPr>
          <w:lang w:val="en-CA"/>
        </w:rPr>
        <w:t xml:space="preserve">people and meditational means </w:t>
      </w:r>
      <w:r w:rsidR="00C0178B" w:rsidRPr="00E5363C">
        <w:rPr>
          <w:lang w:val="en-CA"/>
        </w:rPr>
        <w:t xml:space="preserve">– </w:t>
      </w:r>
      <w:r w:rsidR="000940B7" w:rsidRPr="00E5363C">
        <w:rPr>
          <w:lang w:val="en-CA"/>
        </w:rPr>
        <w:t>in the process of learning.</w:t>
      </w:r>
    </w:p>
    <w:p w:rsidR="0064442D" w:rsidRPr="00E5363C" w:rsidRDefault="00C42FC5" w:rsidP="00042374">
      <w:pPr>
        <w:pStyle w:val="Heading4"/>
        <w:spacing w:before="0" w:after="120"/>
        <w:rPr>
          <w:rFonts w:ascii="Times New Roman" w:hAnsi="Times New Roman"/>
          <w:szCs w:val="24"/>
          <w:lang w:val="en-CA"/>
        </w:rPr>
      </w:pPr>
      <w:bookmarkStart w:id="18" w:name="_Toc379799629"/>
      <w:bookmarkStart w:id="19" w:name="_Toc380229648"/>
      <w:r w:rsidRPr="00E5363C">
        <w:rPr>
          <w:rFonts w:ascii="Times New Roman" w:hAnsi="Times New Roman"/>
          <w:szCs w:val="24"/>
          <w:lang w:val="en-CA"/>
        </w:rPr>
        <w:t>Impossibility of l</w:t>
      </w:r>
      <w:r w:rsidR="0064442D" w:rsidRPr="00E5363C">
        <w:rPr>
          <w:rFonts w:ascii="Times New Roman" w:hAnsi="Times New Roman"/>
          <w:szCs w:val="24"/>
          <w:lang w:val="en-CA"/>
        </w:rPr>
        <w:t>earning</w:t>
      </w:r>
      <w:r w:rsidR="000C57C7" w:rsidRPr="00E5363C">
        <w:rPr>
          <w:rFonts w:ascii="Times New Roman" w:hAnsi="Times New Roman"/>
          <w:szCs w:val="24"/>
          <w:lang w:val="en-CA"/>
        </w:rPr>
        <w:t xml:space="preserve"> without the </w:t>
      </w:r>
      <w:r w:rsidR="00F81335" w:rsidRPr="00E5363C">
        <w:rPr>
          <w:rFonts w:ascii="Times New Roman" w:hAnsi="Times New Roman"/>
          <w:szCs w:val="24"/>
          <w:lang w:val="en-CA"/>
        </w:rPr>
        <w:t>other</w:t>
      </w:r>
      <w:bookmarkEnd w:id="18"/>
      <w:bookmarkEnd w:id="19"/>
      <w:r w:rsidR="009D5A95" w:rsidRPr="00E5363C">
        <w:rPr>
          <w:rFonts w:ascii="Times New Roman" w:hAnsi="Times New Roman"/>
          <w:szCs w:val="24"/>
          <w:lang w:val="en-CA"/>
        </w:rPr>
        <w:t>s</w:t>
      </w:r>
    </w:p>
    <w:p w:rsidR="00F81335" w:rsidRPr="00E5363C" w:rsidRDefault="00811ED4" w:rsidP="00042374">
      <w:pPr>
        <w:autoSpaceDE w:val="0"/>
        <w:spacing w:after="120"/>
        <w:rPr>
          <w:lang w:val="en-CA"/>
        </w:rPr>
      </w:pPr>
      <w:r w:rsidRPr="00E5363C">
        <w:rPr>
          <w:lang w:val="en-CA"/>
        </w:rPr>
        <w:t xml:space="preserve">Vygotsky developed the ZPD because of his interest in </w:t>
      </w:r>
      <w:r w:rsidR="003B3552" w:rsidRPr="00E5363C">
        <w:rPr>
          <w:lang w:val="en-CA"/>
        </w:rPr>
        <w:t>the ways in which</w:t>
      </w:r>
      <w:r w:rsidR="00BA0288" w:rsidRPr="00E5363C">
        <w:rPr>
          <w:lang w:val="en-CA"/>
        </w:rPr>
        <w:t xml:space="preserve"> </w:t>
      </w:r>
      <w:r w:rsidRPr="00E5363C">
        <w:rPr>
          <w:lang w:val="en-CA"/>
        </w:rPr>
        <w:t>a child develop</w:t>
      </w:r>
      <w:r w:rsidR="00AF4F9A" w:rsidRPr="00E5363C">
        <w:rPr>
          <w:lang w:val="en-CA"/>
        </w:rPr>
        <w:t>s</w:t>
      </w:r>
      <w:r w:rsidRPr="00E5363C">
        <w:rPr>
          <w:lang w:val="en-CA"/>
        </w:rPr>
        <w:t xml:space="preserve"> into what he</w:t>
      </w:r>
      <w:r w:rsidR="00AF4F9A" w:rsidRPr="00E5363C">
        <w:rPr>
          <w:lang w:val="en-CA"/>
        </w:rPr>
        <w:t xml:space="preserve"> or </w:t>
      </w:r>
      <w:r w:rsidRPr="00E5363C">
        <w:rPr>
          <w:lang w:val="en-CA"/>
        </w:rPr>
        <w:t>she has not yet become (Del Rio &amp; Alvarez</w:t>
      </w:r>
      <w:r w:rsidR="00B27B93" w:rsidRPr="00E5363C">
        <w:rPr>
          <w:lang w:val="en-CA"/>
        </w:rPr>
        <w:t>,</w:t>
      </w:r>
      <w:r w:rsidRPr="00E5363C">
        <w:rPr>
          <w:lang w:val="en-CA"/>
        </w:rPr>
        <w:t xml:space="preserve"> 2007) by learning </w:t>
      </w:r>
      <w:r w:rsidR="003E7C23" w:rsidRPr="00E5363C">
        <w:rPr>
          <w:lang w:val="en-CA"/>
        </w:rPr>
        <w:t>in collaboration with</w:t>
      </w:r>
      <w:r w:rsidR="00544786">
        <w:rPr>
          <w:lang w:val="en-CA"/>
        </w:rPr>
        <w:t xml:space="preserve"> </w:t>
      </w:r>
      <w:r w:rsidR="003E7C23" w:rsidRPr="00E5363C">
        <w:rPr>
          <w:lang w:val="en-CA"/>
        </w:rPr>
        <w:t>and under the guidance of</w:t>
      </w:r>
      <w:r w:rsidRPr="00E5363C">
        <w:rPr>
          <w:lang w:val="en-CA"/>
        </w:rPr>
        <w:t xml:space="preserve"> others who have </w:t>
      </w:r>
      <w:r w:rsidR="009D5A95" w:rsidRPr="00E5363C">
        <w:rPr>
          <w:lang w:val="en-CA"/>
        </w:rPr>
        <w:t xml:space="preserve">a </w:t>
      </w:r>
      <w:r w:rsidRPr="00E5363C">
        <w:rPr>
          <w:lang w:val="en-CA"/>
        </w:rPr>
        <w:t xml:space="preserve">better knowing of social and historical acts. </w:t>
      </w:r>
      <w:r w:rsidR="00F81335" w:rsidRPr="00E5363C">
        <w:rPr>
          <w:lang w:val="en-CA"/>
        </w:rPr>
        <w:t>Vygotsky defined the “</w:t>
      </w:r>
      <w:r w:rsidR="00741150" w:rsidRPr="00E5363C">
        <w:rPr>
          <w:lang w:val="en-CA"/>
        </w:rPr>
        <w:t>Z</w:t>
      </w:r>
      <w:r w:rsidR="00F81335" w:rsidRPr="00E5363C">
        <w:rPr>
          <w:lang w:val="en-CA"/>
        </w:rPr>
        <w:t xml:space="preserve">one of </w:t>
      </w:r>
      <w:r w:rsidR="00741150" w:rsidRPr="00E5363C">
        <w:rPr>
          <w:lang w:val="en-CA"/>
        </w:rPr>
        <w:t>P</w:t>
      </w:r>
      <w:r w:rsidR="00F81335" w:rsidRPr="00E5363C">
        <w:rPr>
          <w:lang w:val="en-CA"/>
        </w:rPr>
        <w:t xml:space="preserve">roximal </w:t>
      </w:r>
      <w:r w:rsidR="00741150" w:rsidRPr="00E5363C">
        <w:rPr>
          <w:lang w:val="en-CA"/>
        </w:rPr>
        <w:t>D</w:t>
      </w:r>
      <w:r w:rsidR="00F81335" w:rsidRPr="00E5363C">
        <w:rPr>
          <w:lang w:val="en-CA"/>
        </w:rPr>
        <w:t>evelopment” (ZPD) as the distance</w:t>
      </w:r>
      <w:r w:rsidR="00741150" w:rsidRPr="00E5363C">
        <w:rPr>
          <w:lang w:val="en-CA"/>
        </w:rPr>
        <w:t xml:space="preserve"> </w:t>
      </w:r>
      <w:r w:rsidR="00F81335" w:rsidRPr="00E5363C">
        <w:rPr>
          <w:lang w:val="en-CA"/>
        </w:rPr>
        <w:t xml:space="preserve">between the </w:t>
      </w:r>
      <w:r w:rsidR="003B3552" w:rsidRPr="00E5363C">
        <w:rPr>
          <w:lang w:val="en-CA"/>
        </w:rPr>
        <w:t xml:space="preserve">level of </w:t>
      </w:r>
      <w:r w:rsidR="00F81335" w:rsidRPr="00E5363C">
        <w:rPr>
          <w:lang w:val="en-CA"/>
        </w:rPr>
        <w:t>actual development (independent problem solving) and the level of potential development (problem solving under adult guidance or in collaboration with more capable peers)</w:t>
      </w:r>
      <w:r w:rsidR="00651A13" w:rsidRPr="00E5363C">
        <w:rPr>
          <w:lang w:val="en-CA"/>
        </w:rPr>
        <w:t xml:space="preserve"> (Vygotsky, 1978; </w:t>
      </w:r>
      <w:proofErr w:type="spellStart"/>
      <w:r w:rsidR="00651A13" w:rsidRPr="00E5363C">
        <w:rPr>
          <w:lang w:val="en-CA"/>
        </w:rPr>
        <w:t>Meira</w:t>
      </w:r>
      <w:proofErr w:type="spellEnd"/>
      <w:r w:rsidR="00651A13" w:rsidRPr="00E5363C">
        <w:rPr>
          <w:lang w:val="en-CA"/>
        </w:rPr>
        <w:t xml:space="preserve"> &amp; Lerman</w:t>
      </w:r>
      <w:r w:rsidR="00741150" w:rsidRPr="00E5363C">
        <w:rPr>
          <w:lang w:val="en-CA"/>
        </w:rPr>
        <w:t>,</w:t>
      </w:r>
      <w:r w:rsidR="00651A13" w:rsidRPr="00E5363C">
        <w:rPr>
          <w:lang w:val="en-CA"/>
        </w:rPr>
        <w:t xml:space="preserve"> 2001)</w:t>
      </w:r>
      <w:r w:rsidR="00F81335" w:rsidRPr="00E5363C">
        <w:rPr>
          <w:lang w:val="en-CA"/>
        </w:rPr>
        <w:t xml:space="preserve">. According to </w:t>
      </w:r>
      <w:proofErr w:type="spellStart"/>
      <w:r w:rsidR="00F81335" w:rsidRPr="00E5363C">
        <w:rPr>
          <w:lang w:val="en-CA"/>
        </w:rPr>
        <w:t>Wertch</w:t>
      </w:r>
      <w:proofErr w:type="spellEnd"/>
      <w:r w:rsidR="00F81335" w:rsidRPr="00E5363C">
        <w:rPr>
          <w:lang w:val="en-CA"/>
        </w:rPr>
        <w:t xml:space="preserve"> (1985)</w:t>
      </w:r>
      <w:r w:rsidR="007375C4" w:rsidRPr="00E5363C">
        <w:rPr>
          <w:lang w:val="en-CA"/>
        </w:rPr>
        <w:t>,</w:t>
      </w:r>
      <w:r w:rsidR="00F81335" w:rsidRPr="00E5363C">
        <w:rPr>
          <w:lang w:val="en-CA"/>
        </w:rPr>
        <w:t xml:space="preserve"> it </w:t>
      </w:r>
      <w:r w:rsidR="00741150" w:rsidRPr="00E5363C">
        <w:rPr>
          <w:lang w:val="en-CA"/>
        </w:rPr>
        <w:t>was</w:t>
      </w:r>
      <w:r w:rsidR="00F81335" w:rsidRPr="00E5363C">
        <w:rPr>
          <w:lang w:val="en-CA"/>
        </w:rPr>
        <w:t xml:space="preserve"> in connection </w:t>
      </w:r>
      <w:r w:rsidR="007375C4" w:rsidRPr="00E5363C">
        <w:rPr>
          <w:lang w:val="en-CA"/>
        </w:rPr>
        <w:t>with</w:t>
      </w:r>
      <w:r w:rsidR="00F81335" w:rsidRPr="00E5363C">
        <w:rPr>
          <w:lang w:val="en-CA"/>
        </w:rPr>
        <w:t xml:space="preserve"> the ZPD that Vygotsky constructed his ideas about the relationship between inter-psychological and intra-psychological functioning</w:t>
      </w:r>
      <w:r w:rsidR="009D5A95" w:rsidRPr="00E5363C">
        <w:rPr>
          <w:lang w:val="en-CA"/>
        </w:rPr>
        <w:t>; relation between one and the other</w:t>
      </w:r>
      <w:r w:rsidR="00F81335" w:rsidRPr="00E5363C">
        <w:rPr>
          <w:lang w:val="en-CA"/>
        </w:rPr>
        <w:t>. Wertsch argue</w:t>
      </w:r>
      <w:r w:rsidR="003B3552" w:rsidRPr="00E5363C">
        <w:rPr>
          <w:lang w:val="en-CA"/>
        </w:rPr>
        <w:t>s</w:t>
      </w:r>
      <w:r w:rsidR="00F81335" w:rsidRPr="00E5363C">
        <w:rPr>
          <w:lang w:val="en-CA"/>
        </w:rPr>
        <w:t xml:space="preserve"> that the ZPD is “a dynamic region of sensitivity in which the transition from inter-psychological to intra-psychological can be made”</w:t>
      </w:r>
      <w:r w:rsidR="007375C4" w:rsidRPr="00E5363C">
        <w:rPr>
          <w:lang w:val="en-CA"/>
        </w:rPr>
        <w:t xml:space="preserve"> </w:t>
      </w:r>
      <w:r w:rsidR="007375C4" w:rsidRPr="00E5363C">
        <w:rPr>
          <w:bCs/>
          <w:lang w:val="en-CA"/>
        </w:rPr>
        <w:t>(p.</w:t>
      </w:r>
      <w:r w:rsidR="00651A13" w:rsidRPr="00E5363C">
        <w:rPr>
          <w:bCs/>
          <w:lang w:val="en-CA"/>
        </w:rPr>
        <w:t xml:space="preserve"> 34</w:t>
      </w:r>
      <w:r w:rsidR="007375C4" w:rsidRPr="00E5363C">
        <w:rPr>
          <w:bCs/>
          <w:lang w:val="en-CA"/>
        </w:rPr>
        <w:t>)</w:t>
      </w:r>
      <w:r w:rsidR="00F81335" w:rsidRPr="00E5363C">
        <w:rPr>
          <w:bCs/>
          <w:lang w:val="en-CA"/>
        </w:rPr>
        <w:t>.</w:t>
      </w:r>
      <w:r w:rsidR="009D5A95" w:rsidRPr="00E5363C">
        <w:rPr>
          <w:bCs/>
          <w:lang w:val="en-CA"/>
        </w:rPr>
        <w:t xml:space="preserve"> That is, the social cultural and political practices of others become part of one’s knowing</w:t>
      </w:r>
      <w:r w:rsidR="00F81335" w:rsidRPr="00E5363C">
        <w:rPr>
          <w:bCs/>
          <w:lang w:val="en-CA"/>
        </w:rPr>
        <w:t xml:space="preserve"> </w:t>
      </w:r>
      <w:r w:rsidR="009D5A95" w:rsidRPr="00E5363C">
        <w:rPr>
          <w:bCs/>
          <w:lang w:val="en-CA"/>
        </w:rPr>
        <w:t xml:space="preserve">and practice. </w:t>
      </w:r>
      <w:r w:rsidR="007375C4" w:rsidRPr="00E5363C">
        <w:rPr>
          <w:lang w:val="en-CA"/>
        </w:rPr>
        <w:t>A c</w:t>
      </w:r>
      <w:r w:rsidR="00F81335" w:rsidRPr="00E5363C">
        <w:rPr>
          <w:lang w:val="en-CA"/>
        </w:rPr>
        <w:t xml:space="preserve">loser look at </w:t>
      </w:r>
      <w:r w:rsidR="006855E9" w:rsidRPr="00E5363C">
        <w:rPr>
          <w:lang w:val="en-CA"/>
        </w:rPr>
        <w:t xml:space="preserve">the </w:t>
      </w:r>
      <w:r w:rsidR="00F81335" w:rsidRPr="00E5363C">
        <w:rPr>
          <w:lang w:val="en-CA"/>
        </w:rPr>
        <w:t xml:space="preserve">ZPD reveals </w:t>
      </w:r>
      <w:r w:rsidR="006855E9" w:rsidRPr="00E5363C">
        <w:rPr>
          <w:lang w:val="en-CA"/>
        </w:rPr>
        <w:t>the</w:t>
      </w:r>
      <w:r w:rsidR="00F81335" w:rsidRPr="00E5363C">
        <w:rPr>
          <w:lang w:val="en-CA"/>
        </w:rPr>
        <w:t xml:space="preserve"> important assumption </w:t>
      </w:r>
      <w:r w:rsidR="007375C4" w:rsidRPr="00E5363C">
        <w:rPr>
          <w:lang w:val="en-CA"/>
        </w:rPr>
        <w:t>within</w:t>
      </w:r>
      <w:r w:rsidR="00F81335" w:rsidRPr="00E5363C">
        <w:rPr>
          <w:lang w:val="en-CA"/>
        </w:rPr>
        <w:t xml:space="preserve"> Vygotsky’s theory that a fundamental feature of learning is that it creates the ZPD. </w:t>
      </w:r>
      <w:r w:rsidR="008A2977" w:rsidRPr="00E5363C">
        <w:rPr>
          <w:lang w:val="en-CA"/>
        </w:rPr>
        <w:t>Lerman (2014) state</w:t>
      </w:r>
      <w:r w:rsidR="006855E9" w:rsidRPr="00E5363C">
        <w:rPr>
          <w:lang w:val="en-CA"/>
        </w:rPr>
        <w:t>s</w:t>
      </w:r>
      <w:r w:rsidR="008A2977" w:rsidRPr="00E5363C">
        <w:rPr>
          <w:lang w:val="en-CA"/>
        </w:rPr>
        <w:t xml:space="preserve"> </w:t>
      </w:r>
      <w:r w:rsidR="007375C4" w:rsidRPr="00E5363C">
        <w:rPr>
          <w:lang w:val="en-CA"/>
        </w:rPr>
        <w:t xml:space="preserve">that </w:t>
      </w:r>
      <w:r w:rsidR="006855E9" w:rsidRPr="00E5363C">
        <w:rPr>
          <w:lang w:val="en-CA"/>
        </w:rPr>
        <w:t xml:space="preserve">the </w:t>
      </w:r>
      <w:r w:rsidR="008A2977" w:rsidRPr="00E5363C">
        <w:rPr>
          <w:lang w:val="en-CA"/>
        </w:rPr>
        <w:t xml:space="preserve">ZPD is “the mechanism through which learning happens” (p. 22). </w:t>
      </w:r>
      <w:r w:rsidR="00F81335" w:rsidRPr="00E5363C">
        <w:rPr>
          <w:lang w:val="en-CA"/>
        </w:rPr>
        <w:t>I</w:t>
      </w:r>
      <w:r w:rsidR="00470211" w:rsidRPr="00E5363C">
        <w:rPr>
          <w:lang w:val="en-CA"/>
        </w:rPr>
        <w:t xml:space="preserve"> aim to</w:t>
      </w:r>
      <w:r w:rsidR="00F81335" w:rsidRPr="00E5363C">
        <w:rPr>
          <w:lang w:val="en-CA"/>
        </w:rPr>
        <w:t xml:space="preserve"> illustrate these discussions </w:t>
      </w:r>
      <w:r w:rsidR="004408A1" w:rsidRPr="00E5363C">
        <w:rPr>
          <w:lang w:val="en-CA"/>
        </w:rPr>
        <w:t>using</w:t>
      </w:r>
      <w:r w:rsidR="00F81335" w:rsidRPr="00E5363C">
        <w:rPr>
          <w:lang w:val="en-CA"/>
        </w:rPr>
        <w:t xml:space="preserve"> an example </w:t>
      </w:r>
      <w:r w:rsidR="006855E9" w:rsidRPr="00E5363C">
        <w:rPr>
          <w:lang w:val="en-CA"/>
        </w:rPr>
        <w:t xml:space="preserve">drawn </w:t>
      </w:r>
      <w:r w:rsidR="00F81335" w:rsidRPr="00E5363C">
        <w:rPr>
          <w:lang w:val="en-CA"/>
        </w:rPr>
        <w:t>from Empson’s (1999) study</w:t>
      </w:r>
      <w:r w:rsidR="000C57C7" w:rsidRPr="00E5363C">
        <w:rPr>
          <w:lang w:val="en-CA"/>
        </w:rPr>
        <w:t>, where</w:t>
      </w:r>
      <w:r w:rsidR="004408A1" w:rsidRPr="00E5363C">
        <w:rPr>
          <w:lang w:val="en-CA"/>
        </w:rPr>
        <w:t>in</w:t>
      </w:r>
      <w:r w:rsidR="000C57C7" w:rsidRPr="00E5363C">
        <w:rPr>
          <w:lang w:val="en-CA"/>
        </w:rPr>
        <w:t xml:space="preserve"> Sally, </w:t>
      </w:r>
      <w:r w:rsidR="00E00C3D" w:rsidRPr="00E5363C">
        <w:rPr>
          <w:lang w:val="en-CA"/>
        </w:rPr>
        <w:t xml:space="preserve">Jonathan and Ms. K were discussing the relationship between two eighths and </w:t>
      </w:r>
      <w:r w:rsidR="006855E9" w:rsidRPr="00E5363C">
        <w:rPr>
          <w:lang w:val="en-CA"/>
        </w:rPr>
        <w:t>one</w:t>
      </w:r>
      <w:r w:rsidR="00E00C3D" w:rsidRPr="00E5363C">
        <w:rPr>
          <w:lang w:val="en-CA"/>
        </w:rPr>
        <w:t xml:space="preserve"> quarter</w:t>
      </w:r>
      <w:r w:rsidR="00F81335" w:rsidRPr="00E5363C">
        <w:rPr>
          <w:lang w:val="en-CA"/>
        </w:rPr>
        <w:t>:</w:t>
      </w:r>
      <w:r w:rsidR="007375C4" w:rsidRPr="00E5363C">
        <w:rPr>
          <w:lang w:val="en-CA"/>
        </w:rPr>
        <w:t xml:space="preserve"> </w:t>
      </w:r>
    </w:p>
    <w:p w:rsidR="00F81335" w:rsidRPr="00E5363C" w:rsidRDefault="00F81335" w:rsidP="00042374">
      <w:pPr>
        <w:autoSpaceDE w:val="0"/>
        <w:spacing w:after="120"/>
        <w:ind w:left="709"/>
        <w:rPr>
          <w:lang w:val="en-CA"/>
        </w:rPr>
      </w:pPr>
      <w:r w:rsidRPr="00E5363C">
        <w:rPr>
          <w:lang w:val="en-CA"/>
        </w:rPr>
        <w:t xml:space="preserve">Jonathan: But two eighths make a quarter. </w:t>
      </w:r>
    </w:p>
    <w:p w:rsidR="00F81335" w:rsidRPr="00E5363C" w:rsidRDefault="00F81335" w:rsidP="00042374">
      <w:pPr>
        <w:autoSpaceDE w:val="0"/>
        <w:spacing w:after="120"/>
        <w:ind w:left="709"/>
        <w:rPr>
          <w:lang w:val="en-CA"/>
        </w:rPr>
      </w:pPr>
      <w:r w:rsidRPr="00E5363C">
        <w:rPr>
          <w:lang w:val="en-CA"/>
        </w:rPr>
        <w:t>Ms. K: Why? [</w:t>
      </w:r>
      <w:proofErr w:type="gramStart"/>
      <w:r w:rsidRPr="00E5363C">
        <w:rPr>
          <w:lang w:val="en-CA"/>
        </w:rPr>
        <w:t>to</w:t>
      </w:r>
      <w:proofErr w:type="gramEnd"/>
      <w:r w:rsidRPr="00E5363C">
        <w:rPr>
          <w:lang w:val="en-CA"/>
        </w:rPr>
        <w:t xml:space="preserve"> Jonathan] Why do you think two eighths make a quarter?</w:t>
      </w:r>
    </w:p>
    <w:p w:rsidR="00F81335" w:rsidRPr="00E5363C" w:rsidRDefault="00F81335" w:rsidP="00042374">
      <w:pPr>
        <w:autoSpaceDE w:val="0"/>
        <w:spacing w:after="120"/>
        <w:ind w:left="709"/>
        <w:rPr>
          <w:lang w:val="en-CA"/>
        </w:rPr>
      </w:pPr>
      <w:r w:rsidRPr="00E5363C">
        <w:rPr>
          <w:lang w:val="en-CA"/>
        </w:rPr>
        <w:t xml:space="preserve">Jonathan: Because eighths are pretty small, and quarters are kind of small, so eighths, if you put them together, you would get a quarter. </w:t>
      </w:r>
    </w:p>
    <w:p w:rsidR="00F81335" w:rsidRPr="00E5363C" w:rsidRDefault="00F81335" w:rsidP="00042374">
      <w:pPr>
        <w:autoSpaceDE w:val="0"/>
        <w:spacing w:after="120"/>
        <w:ind w:left="709"/>
        <w:rPr>
          <w:lang w:val="en-CA"/>
        </w:rPr>
      </w:pPr>
      <w:r w:rsidRPr="00E5363C">
        <w:rPr>
          <w:lang w:val="en-CA"/>
        </w:rPr>
        <w:t>Sally: See, look. H</w:t>
      </w:r>
      <w:r w:rsidR="00583FA1" w:rsidRPr="00E5363C">
        <w:rPr>
          <w:lang w:val="en-CA"/>
        </w:rPr>
        <w:t>ere</w:t>
      </w:r>
      <w:r w:rsidR="006855E9" w:rsidRPr="00E5363C">
        <w:rPr>
          <w:lang w:val="en-CA"/>
        </w:rPr>
        <w:t>’</w:t>
      </w:r>
      <w:r w:rsidR="00583FA1" w:rsidRPr="00E5363C">
        <w:rPr>
          <w:lang w:val="en-CA"/>
        </w:rPr>
        <w:t>s a fourth [drawing Figure 3</w:t>
      </w:r>
      <w:r w:rsidRPr="00E5363C">
        <w:rPr>
          <w:lang w:val="en-CA"/>
        </w:rPr>
        <w:t xml:space="preserve">a]. </w:t>
      </w:r>
    </w:p>
    <w:p w:rsidR="00F81335" w:rsidRPr="00E5363C" w:rsidRDefault="00583FA1" w:rsidP="00042374">
      <w:pPr>
        <w:autoSpaceDE w:val="0"/>
        <w:spacing w:after="120"/>
        <w:ind w:left="709"/>
        <w:rPr>
          <w:lang w:val="en-CA"/>
        </w:rPr>
      </w:pPr>
      <w:r w:rsidRPr="00E5363C">
        <w:rPr>
          <w:lang w:val="en-CA"/>
        </w:rPr>
        <w:t>Sally: [drawing Figure 3</w:t>
      </w:r>
      <w:r w:rsidR="00F81335" w:rsidRPr="00E5363C">
        <w:rPr>
          <w:lang w:val="en-CA"/>
        </w:rPr>
        <w:t>b] Here</w:t>
      </w:r>
      <w:r w:rsidR="006855E9" w:rsidRPr="00E5363C">
        <w:rPr>
          <w:lang w:val="en-CA"/>
        </w:rPr>
        <w:t>’</w:t>
      </w:r>
      <w:r w:rsidR="00F81335" w:rsidRPr="00E5363C">
        <w:rPr>
          <w:lang w:val="en-CA"/>
        </w:rPr>
        <w:t xml:space="preserve">s an eighth. And you want to make a fourth, right? All you have to do is erase four [erases the four lines that halve each fourth]. All you have to </w:t>
      </w:r>
      <w:r w:rsidR="00F81335" w:rsidRPr="00E5363C">
        <w:rPr>
          <w:lang w:val="en-CA"/>
        </w:rPr>
        <w:lastRenderedPageBreak/>
        <w:t xml:space="preserve">do is erase the four lines, to get to </w:t>
      </w:r>
      <w:proofErr w:type="gramStart"/>
      <w:r w:rsidR="00F81335" w:rsidRPr="00E5363C">
        <w:rPr>
          <w:lang w:val="en-CA"/>
        </w:rPr>
        <w:t>fourths,</w:t>
      </w:r>
      <w:proofErr w:type="gramEnd"/>
      <w:r w:rsidR="00F81335" w:rsidRPr="00E5363C">
        <w:rPr>
          <w:lang w:val="en-CA"/>
        </w:rPr>
        <w:t xml:space="preserve"> eighths can</w:t>
      </w:r>
      <w:r w:rsidRPr="00E5363C">
        <w:rPr>
          <w:lang w:val="en-CA"/>
        </w:rPr>
        <w:t xml:space="preserve"> turn into fourths [see Figure 3</w:t>
      </w:r>
      <w:r w:rsidR="00F81335" w:rsidRPr="00E5363C">
        <w:rPr>
          <w:lang w:val="en-CA"/>
        </w:rPr>
        <w:t xml:space="preserve">c]. (p. 321) </w:t>
      </w:r>
    </w:p>
    <w:p w:rsidR="00F81335" w:rsidRPr="00E5363C" w:rsidRDefault="005F1D3E" w:rsidP="00042374">
      <w:pPr>
        <w:autoSpaceDE w:val="0"/>
        <w:spacing w:after="120"/>
        <w:ind w:left="709"/>
        <w:rPr>
          <w:lang w:val="en-CA"/>
        </w:rPr>
      </w:pPr>
      <w:r w:rsidRPr="005F1D3E">
        <w:rPr>
          <w:noProof/>
          <w:lang w:val="en-US" w:eastAsia="en-US"/>
        </w:rPr>
      </w:r>
      <w:r w:rsidRPr="005F1D3E">
        <w:rPr>
          <w:noProof/>
          <w:lang w:val="en-US" w:eastAsia="en-US"/>
        </w:rPr>
        <w:pict>
          <v:shape id="Text Box 3" o:spid="_x0000_s1027" type="#_x0000_t202" style="width:185.75pt;height:100.4pt;visibility:visible;mso-position-horizontal-relative:char;mso-position-vertical-relative:line" stroked="f">
            <v:textbox inset="0,0,0,0">
              <w:txbxContent>
                <w:p w:rsidR="00556DDF" w:rsidRPr="0064442D" w:rsidRDefault="00556DDF">
                  <w:pPr>
                    <w:pStyle w:val="Caption"/>
                    <w:jc w:val="center"/>
                    <w:rPr>
                      <w:rFonts w:cs="Times New Roman"/>
                      <w:i w:val="0"/>
                    </w:rPr>
                  </w:pPr>
                  <w:r>
                    <w:rPr>
                      <w:noProof/>
                      <w:lang w:val="en-GB" w:eastAsia="en-GB" w:bidi="ar-SA"/>
                    </w:rPr>
                    <w:drawing>
                      <wp:inline distT="0" distB="0" distL="0" distR="0">
                        <wp:extent cx="2367915" cy="1029970"/>
                        <wp:effectExtent l="0" t="0" r="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367915" cy="1029970"/>
                                </a:xfrm>
                                <a:prstGeom prst="rect">
                                  <a:avLst/>
                                </a:prstGeom>
                                <a:solidFill>
                                  <a:srgbClr val="FFFFFF"/>
                                </a:solidFill>
                                <a:ln>
                                  <a:noFill/>
                                </a:ln>
                              </pic:spPr>
                            </pic:pic>
                          </a:graphicData>
                        </a:graphic>
                      </wp:inline>
                    </w:drawing>
                  </w:r>
                  <w:r>
                    <w:rPr>
                      <w:rFonts w:cs="Times New Roman"/>
                    </w:rPr>
                    <w:t>Figure 3</w:t>
                  </w:r>
                  <w:r w:rsidRPr="0064442D">
                    <w:rPr>
                      <w:rFonts w:cs="Times New Roman"/>
                    </w:rPr>
                    <w:t xml:space="preserve">: </w:t>
                  </w:r>
                  <w:r w:rsidRPr="0064442D">
                    <w:rPr>
                      <w:rFonts w:cs="Times New Roman"/>
                      <w:i w:val="0"/>
                    </w:rPr>
                    <w:t xml:space="preserve">1/4 = 2/8 </w:t>
                  </w:r>
                </w:p>
              </w:txbxContent>
            </v:textbox>
            <w10:wrap type="none"/>
            <w10:anchorlock/>
          </v:shape>
        </w:pict>
      </w:r>
    </w:p>
    <w:p w:rsidR="00F81335" w:rsidRPr="00E5363C" w:rsidRDefault="007375C4" w:rsidP="00042374">
      <w:pPr>
        <w:autoSpaceDE w:val="0"/>
        <w:spacing w:after="120"/>
        <w:rPr>
          <w:lang w:val="en-CA"/>
        </w:rPr>
      </w:pPr>
      <w:r w:rsidRPr="00E5363C">
        <w:rPr>
          <w:lang w:val="en-CA"/>
        </w:rPr>
        <w:t xml:space="preserve">As </w:t>
      </w:r>
      <w:r w:rsidR="00F81335" w:rsidRPr="00E5363C">
        <w:rPr>
          <w:lang w:val="en-CA"/>
        </w:rPr>
        <w:t xml:space="preserve">Empson </w:t>
      </w:r>
      <w:r w:rsidR="006855E9" w:rsidRPr="00E5363C">
        <w:rPr>
          <w:lang w:val="en-CA"/>
        </w:rPr>
        <w:t xml:space="preserve">(1999) </w:t>
      </w:r>
      <w:r w:rsidR="00F81335" w:rsidRPr="00E5363C">
        <w:rPr>
          <w:lang w:val="en-CA"/>
        </w:rPr>
        <w:t>note</w:t>
      </w:r>
      <w:r w:rsidR="006855E9" w:rsidRPr="00E5363C">
        <w:rPr>
          <w:lang w:val="en-CA"/>
        </w:rPr>
        <w:t>s</w:t>
      </w:r>
      <w:r w:rsidR="00F81335" w:rsidRPr="00E5363C">
        <w:rPr>
          <w:lang w:val="en-CA"/>
        </w:rPr>
        <w:t xml:space="preserve">: </w:t>
      </w:r>
    </w:p>
    <w:p w:rsidR="00F81335" w:rsidRPr="00E5363C" w:rsidRDefault="00F81335" w:rsidP="00042374">
      <w:pPr>
        <w:autoSpaceDE w:val="0"/>
        <w:spacing w:after="120"/>
        <w:ind w:left="709"/>
        <w:rPr>
          <w:lang w:val="en-CA"/>
        </w:rPr>
      </w:pPr>
      <w:r w:rsidRPr="00E5363C">
        <w:rPr>
          <w:lang w:val="en-CA"/>
        </w:rPr>
        <w:t>Afte</w:t>
      </w:r>
      <w:r w:rsidR="00E00C3D" w:rsidRPr="00E5363C">
        <w:rPr>
          <w:lang w:val="en-CA"/>
        </w:rPr>
        <w:t>r Sally</w:t>
      </w:r>
      <w:r w:rsidR="006855E9" w:rsidRPr="00E5363C">
        <w:rPr>
          <w:lang w:val="en-CA"/>
        </w:rPr>
        <w:t>’</w:t>
      </w:r>
      <w:r w:rsidR="00E00C3D" w:rsidRPr="00E5363C">
        <w:rPr>
          <w:lang w:val="en-CA"/>
        </w:rPr>
        <w:t>s explanation, Ms. K</w:t>
      </w:r>
      <w:r w:rsidRPr="00E5363C">
        <w:rPr>
          <w:lang w:val="en-CA"/>
        </w:rPr>
        <w:t xml:space="preserve"> demonstrated </w:t>
      </w:r>
      <w:r w:rsidR="009D5A95" w:rsidRPr="00E5363C">
        <w:rPr>
          <w:lang w:val="en-CA"/>
        </w:rPr>
        <w:t>the</w:t>
      </w:r>
      <w:r w:rsidR="006855E9" w:rsidRPr="00E5363C">
        <w:rPr>
          <w:lang w:val="en-CA"/>
        </w:rPr>
        <w:t xml:space="preserve"> </w:t>
      </w:r>
      <w:r w:rsidRPr="00E5363C">
        <w:rPr>
          <w:lang w:val="en-CA"/>
        </w:rPr>
        <w:t>equivalence of [two eighths to on</w:t>
      </w:r>
      <w:r w:rsidR="00470211" w:rsidRPr="00E5363C">
        <w:rPr>
          <w:lang w:val="en-CA"/>
        </w:rPr>
        <w:t xml:space="preserve">e fourth], by cutting up giant </w:t>
      </w:r>
      <w:r w:rsidRPr="00E5363C">
        <w:rPr>
          <w:lang w:val="en-CA"/>
        </w:rPr>
        <w:t xml:space="preserve">paper </w:t>
      </w:r>
      <w:proofErr w:type="spellStart"/>
      <w:r w:rsidRPr="00E5363C">
        <w:rPr>
          <w:lang w:val="en-CA"/>
        </w:rPr>
        <w:t>cutouts</w:t>
      </w:r>
      <w:proofErr w:type="spellEnd"/>
      <w:r w:rsidRPr="00E5363C">
        <w:rPr>
          <w:lang w:val="en-CA"/>
        </w:rPr>
        <w:t xml:space="preserve"> [..</w:t>
      </w:r>
      <w:r w:rsidR="00E00C3D" w:rsidRPr="00E5363C">
        <w:rPr>
          <w:lang w:val="en-CA"/>
        </w:rPr>
        <w:t xml:space="preserve">.]. At each step, she prompted </w:t>
      </w:r>
      <w:r w:rsidRPr="00E5363C">
        <w:rPr>
          <w:lang w:val="en-CA"/>
        </w:rPr>
        <w:t>children to tell her what she was doing or asked a child to remind th</w:t>
      </w:r>
      <w:r w:rsidR="00E00C3D" w:rsidRPr="00E5363C">
        <w:rPr>
          <w:lang w:val="en-CA"/>
        </w:rPr>
        <w:t>e group of the conjectures they</w:t>
      </w:r>
      <w:r w:rsidRPr="00E5363C">
        <w:rPr>
          <w:lang w:val="en-CA"/>
        </w:rPr>
        <w:t xml:space="preserve"> were checking (p. 321)</w:t>
      </w:r>
      <w:r w:rsidR="007375C4" w:rsidRPr="00E5363C">
        <w:rPr>
          <w:lang w:val="en-CA"/>
        </w:rPr>
        <w:t>.</w:t>
      </w:r>
    </w:p>
    <w:p w:rsidR="009E3267" w:rsidRPr="00E5363C" w:rsidRDefault="00F81335" w:rsidP="00042374">
      <w:pPr>
        <w:autoSpaceDE w:val="0"/>
        <w:spacing w:after="120"/>
        <w:rPr>
          <w:lang w:val="en-CA"/>
        </w:rPr>
      </w:pPr>
      <w:r w:rsidRPr="00E5363C">
        <w:rPr>
          <w:lang w:val="en-CA"/>
        </w:rPr>
        <w:t>Jonathan’s initial explanation of the relation</w:t>
      </w:r>
      <w:r w:rsidR="007375C4" w:rsidRPr="00E5363C">
        <w:rPr>
          <w:lang w:val="en-CA"/>
        </w:rPr>
        <w:t>ship</w:t>
      </w:r>
      <w:r w:rsidRPr="00E5363C">
        <w:rPr>
          <w:lang w:val="en-CA"/>
        </w:rPr>
        <w:t xml:space="preserve"> between 2/8 and 1/4 might </w:t>
      </w:r>
      <w:r w:rsidR="00C60976" w:rsidRPr="00E5363C">
        <w:rPr>
          <w:lang w:val="en-CA"/>
        </w:rPr>
        <w:t>reveal</w:t>
      </w:r>
      <w:r w:rsidRPr="00E5363C">
        <w:rPr>
          <w:lang w:val="en-CA"/>
        </w:rPr>
        <w:t xml:space="preserve"> </w:t>
      </w:r>
      <w:r w:rsidR="00C60976" w:rsidRPr="00E5363C">
        <w:rPr>
          <w:lang w:val="en-CA"/>
        </w:rPr>
        <w:t>his potential level of development</w:t>
      </w:r>
      <w:r w:rsidRPr="00E5363C">
        <w:rPr>
          <w:lang w:val="en-CA"/>
        </w:rPr>
        <w:t>.</w:t>
      </w:r>
      <w:r w:rsidR="00FB143D" w:rsidRPr="00E5363C">
        <w:rPr>
          <w:lang w:val="en-CA"/>
        </w:rPr>
        <w:t xml:space="preserve"> </w:t>
      </w:r>
      <w:r w:rsidR="00E00C3D" w:rsidRPr="00E5363C">
        <w:rPr>
          <w:lang w:val="en-CA"/>
        </w:rPr>
        <w:t>G</w:t>
      </w:r>
      <w:r w:rsidRPr="00E5363C">
        <w:rPr>
          <w:lang w:val="en-CA"/>
        </w:rPr>
        <w:t xml:space="preserve">uidance, such as </w:t>
      </w:r>
      <w:r w:rsidR="007375C4" w:rsidRPr="00E5363C">
        <w:rPr>
          <w:lang w:val="en-CA"/>
        </w:rPr>
        <w:t>that</w:t>
      </w:r>
      <w:r w:rsidRPr="00E5363C">
        <w:rPr>
          <w:lang w:val="en-CA"/>
        </w:rPr>
        <w:t xml:space="preserve"> provided by Sally and Ms. K, </w:t>
      </w:r>
      <w:r w:rsidR="00E00C3D" w:rsidRPr="00E5363C">
        <w:rPr>
          <w:lang w:val="en-CA"/>
        </w:rPr>
        <w:t xml:space="preserve">would </w:t>
      </w:r>
      <w:r w:rsidRPr="00E5363C">
        <w:rPr>
          <w:lang w:val="en-CA"/>
        </w:rPr>
        <w:t xml:space="preserve">help Jonathan </w:t>
      </w:r>
      <w:r w:rsidR="00E00C3D" w:rsidRPr="00E5363C">
        <w:rPr>
          <w:lang w:val="en-CA"/>
        </w:rPr>
        <w:t>to learn the social and cultural concept of equivalent fractions</w:t>
      </w:r>
      <w:r w:rsidRPr="00E5363C">
        <w:rPr>
          <w:lang w:val="en-CA"/>
        </w:rPr>
        <w:t xml:space="preserve"> </w:t>
      </w:r>
      <w:r w:rsidR="00B37A59" w:rsidRPr="00E5363C">
        <w:rPr>
          <w:lang w:val="en-CA"/>
        </w:rPr>
        <w:t xml:space="preserve">– specifically </w:t>
      </w:r>
      <w:r w:rsidR="00E00C3D" w:rsidRPr="00E5363C">
        <w:rPr>
          <w:lang w:val="en-CA"/>
        </w:rPr>
        <w:t xml:space="preserve">through socially shared experiences and in </w:t>
      </w:r>
      <w:r w:rsidR="00C60976" w:rsidRPr="00E5363C">
        <w:rPr>
          <w:lang w:val="en-CA"/>
        </w:rPr>
        <w:t xml:space="preserve">the </w:t>
      </w:r>
      <w:r w:rsidRPr="00E5363C">
        <w:rPr>
          <w:lang w:val="en-CA"/>
        </w:rPr>
        <w:t xml:space="preserve">presence </w:t>
      </w:r>
      <w:r w:rsidR="00E00C3D" w:rsidRPr="00E5363C">
        <w:rPr>
          <w:lang w:val="en-CA"/>
        </w:rPr>
        <w:t>of mediating agents</w:t>
      </w:r>
      <w:r w:rsidR="00C60976" w:rsidRPr="00E5363C">
        <w:rPr>
          <w:lang w:val="en-CA"/>
        </w:rPr>
        <w:t xml:space="preserve"> like</w:t>
      </w:r>
      <w:r w:rsidR="007B310C" w:rsidRPr="00E5363C">
        <w:rPr>
          <w:lang w:val="en-CA"/>
        </w:rPr>
        <w:t xml:space="preserve"> Sally, Ms. K,</w:t>
      </w:r>
      <w:r w:rsidR="00E00C3D" w:rsidRPr="00E5363C">
        <w:rPr>
          <w:lang w:val="en-CA"/>
        </w:rPr>
        <w:t xml:space="preserve"> language, drawings</w:t>
      </w:r>
      <w:r w:rsidR="00C60976" w:rsidRPr="00E5363C">
        <w:rPr>
          <w:lang w:val="en-CA"/>
        </w:rPr>
        <w:t xml:space="preserve"> and</w:t>
      </w:r>
      <w:r w:rsidR="00E00C3D" w:rsidRPr="00E5363C">
        <w:rPr>
          <w:lang w:val="en-CA"/>
        </w:rPr>
        <w:t xml:space="preserve"> mathematical symbols</w:t>
      </w:r>
      <w:r w:rsidR="002F3B50" w:rsidRPr="00E5363C">
        <w:rPr>
          <w:lang w:val="en-CA"/>
        </w:rPr>
        <w:t>.</w:t>
      </w:r>
      <w:r w:rsidR="001A760E" w:rsidRPr="00E5363C">
        <w:rPr>
          <w:lang w:val="en-CA"/>
        </w:rPr>
        <w:t xml:space="preserve"> </w:t>
      </w:r>
      <w:r w:rsidR="009D5A95" w:rsidRPr="00E5363C">
        <w:rPr>
          <w:lang w:val="en-CA"/>
        </w:rPr>
        <w:t>Hence, Jonathan</w:t>
      </w:r>
      <w:r w:rsidR="000871AC" w:rsidRPr="00E5363C">
        <w:rPr>
          <w:lang w:val="en-CA"/>
        </w:rPr>
        <w:t>’s</w:t>
      </w:r>
      <w:r w:rsidR="009D5A95" w:rsidRPr="00E5363C">
        <w:rPr>
          <w:lang w:val="en-CA"/>
        </w:rPr>
        <w:t xml:space="preserve"> learning becomes mediated by the presence of “others</w:t>
      </w:r>
      <w:r w:rsidR="000871AC" w:rsidRPr="00E5363C">
        <w:rPr>
          <w:lang w:val="en-CA"/>
        </w:rPr>
        <w:t>.</w:t>
      </w:r>
      <w:r w:rsidR="009D5A95" w:rsidRPr="00E5363C">
        <w:rPr>
          <w:lang w:val="en-CA"/>
        </w:rPr>
        <w:t>”</w:t>
      </w:r>
    </w:p>
    <w:p w:rsidR="00F34F1A" w:rsidRPr="00E5363C" w:rsidRDefault="008D1060" w:rsidP="00042374">
      <w:pPr>
        <w:spacing w:after="120"/>
        <w:rPr>
          <w:lang w:val="en-CA" w:eastAsia="en-US"/>
        </w:rPr>
      </w:pPr>
      <w:r w:rsidRPr="00E5363C">
        <w:rPr>
          <w:lang w:val="en-CA"/>
        </w:rPr>
        <w:t>When viewed f</w:t>
      </w:r>
      <w:r w:rsidR="00C70DD0" w:rsidRPr="00E5363C">
        <w:rPr>
          <w:lang w:val="en-CA"/>
        </w:rPr>
        <w:t>rom a</w:t>
      </w:r>
      <w:r w:rsidR="009D5A95" w:rsidRPr="00E5363C">
        <w:rPr>
          <w:lang w:val="en-CA"/>
        </w:rPr>
        <w:t xml:space="preserve"> </w:t>
      </w:r>
      <w:r w:rsidR="00E35C84" w:rsidRPr="00E5363C">
        <w:rPr>
          <w:lang w:val="en-CA"/>
        </w:rPr>
        <w:t>broader perspective</w:t>
      </w:r>
      <w:r w:rsidR="002A6A91" w:rsidRPr="00E5363C">
        <w:rPr>
          <w:lang w:val="en-CA"/>
        </w:rPr>
        <w:t xml:space="preserve">, </w:t>
      </w:r>
      <w:r w:rsidR="009E3F66" w:rsidRPr="00E5363C">
        <w:rPr>
          <w:lang w:val="en-CA"/>
        </w:rPr>
        <w:t>mediated action, in Vygotsky’s</w:t>
      </w:r>
      <w:r w:rsidR="002A6A91" w:rsidRPr="00E5363C">
        <w:rPr>
          <w:lang w:val="en-CA"/>
        </w:rPr>
        <w:t xml:space="preserve"> </w:t>
      </w:r>
      <w:r w:rsidR="00FA78CF" w:rsidRPr="00E5363C">
        <w:rPr>
          <w:lang w:val="en-CA"/>
        </w:rPr>
        <w:t>view</w:t>
      </w:r>
      <w:r w:rsidR="002A6A91" w:rsidRPr="00E5363C">
        <w:rPr>
          <w:lang w:val="en-CA"/>
        </w:rPr>
        <w:t xml:space="preserve">, can be </w:t>
      </w:r>
      <w:r w:rsidR="007C749F" w:rsidRPr="00E5363C">
        <w:rPr>
          <w:lang w:val="en-CA"/>
        </w:rPr>
        <w:t>considered</w:t>
      </w:r>
      <w:r w:rsidR="002A6A91" w:rsidRPr="00E5363C">
        <w:rPr>
          <w:lang w:val="en-CA"/>
        </w:rPr>
        <w:t xml:space="preserve"> an individual</w:t>
      </w:r>
      <w:r w:rsidR="00FA78CF" w:rsidRPr="00E5363C">
        <w:rPr>
          <w:lang w:val="en-CA"/>
        </w:rPr>
        <w:t>’s</w:t>
      </w:r>
      <w:r w:rsidR="002A6A91" w:rsidRPr="00E5363C">
        <w:rPr>
          <w:lang w:val="en-CA"/>
        </w:rPr>
        <w:t xml:space="preserve"> use of cultural, social</w:t>
      </w:r>
      <w:r w:rsidR="00FA78CF" w:rsidRPr="00E5363C">
        <w:rPr>
          <w:lang w:val="en-CA"/>
        </w:rPr>
        <w:t>,</w:t>
      </w:r>
      <w:r w:rsidR="002A6A91" w:rsidRPr="00E5363C">
        <w:rPr>
          <w:lang w:val="en-CA"/>
        </w:rPr>
        <w:t xml:space="preserve"> and historical tools and signs</w:t>
      </w:r>
      <w:r w:rsidR="009E3F66" w:rsidRPr="00E5363C">
        <w:rPr>
          <w:lang w:val="en-CA"/>
        </w:rPr>
        <w:t>.</w:t>
      </w:r>
      <w:r w:rsidR="007C749F" w:rsidRPr="00E5363C">
        <w:rPr>
          <w:lang w:val="en-CA"/>
        </w:rPr>
        <w:t xml:space="preserve"> A crucial point </w:t>
      </w:r>
      <w:r w:rsidR="00FA78CF" w:rsidRPr="00E5363C">
        <w:rPr>
          <w:lang w:val="en-CA"/>
        </w:rPr>
        <w:t xml:space="preserve">that </w:t>
      </w:r>
      <w:r w:rsidR="007C749F" w:rsidRPr="00E5363C">
        <w:rPr>
          <w:lang w:val="en-CA"/>
        </w:rPr>
        <w:t xml:space="preserve">I </w:t>
      </w:r>
      <w:r w:rsidR="00FA78CF" w:rsidRPr="00E5363C">
        <w:rPr>
          <w:lang w:val="en-CA"/>
        </w:rPr>
        <w:t xml:space="preserve">would </w:t>
      </w:r>
      <w:r w:rsidR="007C749F" w:rsidRPr="00E5363C">
        <w:rPr>
          <w:lang w:val="en-CA"/>
        </w:rPr>
        <w:t>like to raise her</w:t>
      </w:r>
      <w:r w:rsidR="00155BCD" w:rsidRPr="00E5363C">
        <w:rPr>
          <w:lang w:val="en-CA"/>
        </w:rPr>
        <w:t>e</w:t>
      </w:r>
      <w:r w:rsidR="007C749F" w:rsidRPr="00E5363C">
        <w:rPr>
          <w:lang w:val="en-CA"/>
        </w:rPr>
        <w:t xml:space="preserve"> is that</w:t>
      </w:r>
      <w:r w:rsidR="009E3F66" w:rsidRPr="00E5363C">
        <w:rPr>
          <w:lang w:val="en-CA"/>
        </w:rPr>
        <w:t xml:space="preserve"> </w:t>
      </w:r>
      <w:r w:rsidR="007C749F" w:rsidRPr="00E5363C">
        <w:rPr>
          <w:lang w:val="en-CA" w:eastAsia="en-US"/>
        </w:rPr>
        <w:t xml:space="preserve">Vygotsky’s explicit and inclusive focus on mediated action </w:t>
      </w:r>
      <w:r w:rsidR="00FA78CF" w:rsidRPr="00E5363C">
        <w:rPr>
          <w:lang w:val="en-CA" w:eastAsia="en-US"/>
        </w:rPr>
        <w:t xml:space="preserve">– </w:t>
      </w:r>
      <w:r w:rsidR="007C749F" w:rsidRPr="00E5363C">
        <w:rPr>
          <w:lang w:val="en-CA" w:eastAsia="en-US"/>
        </w:rPr>
        <w:t>and</w:t>
      </w:r>
      <w:r w:rsidR="00FA78CF" w:rsidRPr="00E5363C">
        <w:rPr>
          <w:lang w:val="en-CA" w:eastAsia="en-US"/>
        </w:rPr>
        <w:t>,</w:t>
      </w:r>
      <w:r w:rsidR="007C749F" w:rsidRPr="00E5363C">
        <w:rPr>
          <w:lang w:val="en-CA" w:eastAsia="en-US"/>
        </w:rPr>
        <w:t xml:space="preserve"> more importantly</w:t>
      </w:r>
      <w:r w:rsidR="00FA78CF" w:rsidRPr="00E5363C">
        <w:rPr>
          <w:lang w:val="en-CA" w:eastAsia="en-US"/>
        </w:rPr>
        <w:t>, on</w:t>
      </w:r>
      <w:r w:rsidR="007C749F" w:rsidRPr="00E5363C">
        <w:rPr>
          <w:lang w:val="en-CA" w:eastAsia="en-US"/>
        </w:rPr>
        <w:t xml:space="preserve"> mediated learning </w:t>
      </w:r>
      <w:r w:rsidR="00FA78CF" w:rsidRPr="00E5363C">
        <w:rPr>
          <w:lang w:val="en-CA" w:eastAsia="en-US"/>
        </w:rPr>
        <w:t xml:space="preserve">– </w:t>
      </w:r>
      <w:r w:rsidR="007C749F" w:rsidRPr="00E5363C">
        <w:rPr>
          <w:lang w:val="en-CA" w:eastAsia="en-US"/>
        </w:rPr>
        <w:t xml:space="preserve">highlights </w:t>
      </w:r>
      <w:r w:rsidR="00FA78CF" w:rsidRPr="00E5363C">
        <w:rPr>
          <w:lang w:val="en-CA" w:eastAsia="en-US"/>
        </w:rPr>
        <w:t xml:space="preserve">the fact </w:t>
      </w:r>
      <w:r w:rsidR="007C749F" w:rsidRPr="00E5363C">
        <w:rPr>
          <w:lang w:val="en-CA" w:eastAsia="en-US"/>
        </w:rPr>
        <w:t xml:space="preserve">that an individual’s actions </w:t>
      </w:r>
      <w:r w:rsidR="00FA78CF" w:rsidRPr="00E5363C">
        <w:rPr>
          <w:lang w:val="en-CA" w:eastAsia="en-US"/>
        </w:rPr>
        <w:t>are</w:t>
      </w:r>
      <w:r w:rsidR="007C749F" w:rsidRPr="00E5363C">
        <w:rPr>
          <w:lang w:val="en-CA" w:eastAsia="en-US"/>
        </w:rPr>
        <w:t xml:space="preserve"> inherently and complexly interrelated with the sociocultural </w:t>
      </w:r>
      <w:r w:rsidR="00FA78CF" w:rsidRPr="00E5363C">
        <w:rPr>
          <w:lang w:val="en-CA" w:eastAsia="en-US"/>
        </w:rPr>
        <w:t>contex</w:t>
      </w:r>
      <w:r w:rsidR="00AA2CE1" w:rsidRPr="00E5363C">
        <w:rPr>
          <w:lang w:val="en-CA" w:eastAsia="en-US"/>
        </w:rPr>
        <w:t>t in which he or she is operating</w:t>
      </w:r>
      <w:r w:rsidR="007C749F" w:rsidRPr="00E5363C">
        <w:rPr>
          <w:lang w:val="en-CA" w:eastAsia="en-US"/>
        </w:rPr>
        <w:t xml:space="preserve">. </w:t>
      </w:r>
      <w:r w:rsidR="00FA78CF" w:rsidRPr="00E5363C">
        <w:rPr>
          <w:lang w:val="en-CA" w:eastAsia="en-US"/>
        </w:rPr>
        <w:t>Thus,</w:t>
      </w:r>
      <w:r w:rsidR="007C749F" w:rsidRPr="00E5363C">
        <w:rPr>
          <w:lang w:val="en-CA" w:eastAsia="en-US"/>
        </w:rPr>
        <w:t xml:space="preserve"> in </w:t>
      </w:r>
      <w:r w:rsidR="004B4879" w:rsidRPr="00E5363C">
        <w:rPr>
          <w:lang w:val="en-CA" w:eastAsia="en-US"/>
        </w:rPr>
        <w:t>analy</w:t>
      </w:r>
      <w:r w:rsidR="000871AC" w:rsidRPr="00E5363C">
        <w:rPr>
          <w:lang w:val="en-CA" w:eastAsia="en-US"/>
        </w:rPr>
        <w:t>zing</w:t>
      </w:r>
      <w:r w:rsidR="007C749F" w:rsidRPr="00E5363C">
        <w:rPr>
          <w:lang w:val="en-CA" w:eastAsia="en-US"/>
        </w:rPr>
        <w:t xml:space="preserve"> one’s action</w:t>
      </w:r>
      <w:r w:rsidR="00FA78CF" w:rsidRPr="00E5363C">
        <w:rPr>
          <w:lang w:val="en-CA" w:eastAsia="en-US"/>
        </w:rPr>
        <w:t>s</w:t>
      </w:r>
      <w:r w:rsidR="007C749F" w:rsidRPr="00E5363C">
        <w:rPr>
          <w:lang w:val="en-CA" w:eastAsia="en-US"/>
        </w:rPr>
        <w:t xml:space="preserve"> </w:t>
      </w:r>
      <w:r w:rsidR="00FA78CF" w:rsidRPr="00E5363C">
        <w:rPr>
          <w:lang w:val="en-CA" w:eastAsia="en-US"/>
        </w:rPr>
        <w:t xml:space="preserve">(like, for example, </w:t>
      </w:r>
      <w:r w:rsidR="004B4879" w:rsidRPr="00E5363C">
        <w:rPr>
          <w:lang w:val="en-CA" w:eastAsia="en-US"/>
        </w:rPr>
        <w:t>mathematical</w:t>
      </w:r>
      <w:r w:rsidR="007C749F" w:rsidRPr="00E5363C">
        <w:rPr>
          <w:lang w:val="en-CA" w:eastAsia="en-US"/>
        </w:rPr>
        <w:t xml:space="preserve"> lea</w:t>
      </w:r>
      <w:r w:rsidR="004B4879" w:rsidRPr="00E5363C">
        <w:rPr>
          <w:lang w:val="en-CA" w:eastAsia="en-US"/>
        </w:rPr>
        <w:t>rning</w:t>
      </w:r>
      <w:r w:rsidR="00FA78CF" w:rsidRPr="00E5363C">
        <w:rPr>
          <w:lang w:val="en-CA" w:eastAsia="en-US"/>
        </w:rPr>
        <w:t>)</w:t>
      </w:r>
      <w:r w:rsidR="007C749F" w:rsidRPr="00E5363C">
        <w:rPr>
          <w:lang w:val="en-CA" w:eastAsia="en-US"/>
        </w:rPr>
        <w:t xml:space="preserve"> one cannot provide an account of </w:t>
      </w:r>
      <w:r w:rsidR="004B4879" w:rsidRPr="00E5363C">
        <w:rPr>
          <w:lang w:val="en-CA" w:eastAsia="en-US"/>
        </w:rPr>
        <w:t xml:space="preserve">learning </w:t>
      </w:r>
      <w:r w:rsidR="007C749F" w:rsidRPr="00E5363C">
        <w:rPr>
          <w:lang w:val="en-CA" w:eastAsia="en-US"/>
        </w:rPr>
        <w:t xml:space="preserve">without taking </w:t>
      </w:r>
      <w:r w:rsidR="00FA78CF" w:rsidRPr="00E5363C">
        <w:rPr>
          <w:lang w:val="en-CA" w:eastAsia="en-US"/>
        </w:rPr>
        <w:t xml:space="preserve">into account </w:t>
      </w:r>
      <w:r w:rsidR="009D5A95" w:rsidRPr="00E5363C">
        <w:rPr>
          <w:lang w:val="en-CA" w:eastAsia="en-US"/>
        </w:rPr>
        <w:t>the</w:t>
      </w:r>
      <w:r w:rsidR="004B4879" w:rsidRPr="00E5363C">
        <w:rPr>
          <w:lang w:val="en-CA" w:eastAsia="en-US"/>
        </w:rPr>
        <w:t xml:space="preserve"> “others” </w:t>
      </w:r>
      <w:r w:rsidR="00FA78CF" w:rsidRPr="00E5363C">
        <w:rPr>
          <w:lang w:val="en-CA" w:eastAsia="en-US"/>
        </w:rPr>
        <w:t xml:space="preserve">along </w:t>
      </w:r>
      <w:r w:rsidR="004B4879" w:rsidRPr="00E5363C">
        <w:rPr>
          <w:lang w:val="en-CA" w:eastAsia="en-US"/>
        </w:rPr>
        <w:t>with their</w:t>
      </w:r>
      <w:r w:rsidR="007C749F" w:rsidRPr="00E5363C">
        <w:rPr>
          <w:lang w:val="en-CA" w:eastAsia="en-US"/>
        </w:rPr>
        <w:t xml:space="preserve"> cultural, </w:t>
      </w:r>
      <w:r w:rsidR="004B4879" w:rsidRPr="00E5363C">
        <w:rPr>
          <w:lang w:val="en-CA" w:eastAsia="en-US"/>
        </w:rPr>
        <w:t>social</w:t>
      </w:r>
      <w:r w:rsidR="007C749F" w:rsidRPr="00E5363C">
        <w:rPr>
          <w:lang w:val="en-CA" w:eastAsia="en-US"/>
        </w:rPr>
        <w:t xml:space="preserve"> and </w:t>
      </w:r>
      <w:r w:rsidR="004B4879" w:rsidRPr="00E5363C">
        <w:rPr>
          <w:lang w:val="en-CA" w:eastAsia="en-US"/>
        </w:rPr>
        <w:t xml:space="preserve">historical background. </w:t>
      </w:r>
    </w:p>
    <w:p w:rsidR="009574A0" w:rsidRPr="00E5363C" w:rsidRDefault="00C335D4" w:rsidP="00042374">
      <w:pPr>
        <w:pStyle w:val="Heading4"/>
        <w:spacing w:before="0" w:after="120"/>
        <w:rPr>
          <w:rFonts w:ascii="Times New Roman" w:hAnsi="Times New Roman"/>
          <w:szCs w:val="24"/>
          <w:lang w:val="en-CA"/>
        </w:rPr>
      </w:pPr>
      <w:bookmarkStart w:id="20" w:name="_Toc380229649"/>
      <w:r w:rsidRPr="00E5363C">
        <w:rPr>
          <w:rFonts w:ascii="Times New Roman" w:hAnsi="Times New Roman"/>
          <w:szCs w:val="24"/>
          <w:lang w:val="en-CA"/>
        </w:rPr>
        <w:t xml:space="preserve">The </w:t>
      </w:r>
      <w:r w:rsidR="006259F5" w:rsidRPr="00E5363C">
        <w:rPr>
          <w:rFonts w:ascii="Times New Roman" w:hAnsi="Times New Roman"/>
          <w:szCs w:val="24"/>
          <w:lang w:val="en-CA"/>
        </w:rPr>
        <w:t>Vygotskian</w:t>
      </w:r>
      <w:r w:rsidR="00413CF9" w:rsidRPr="00E5363C">
        <w:rPr>
          <w:rFonts w:ascii="Times New Roman" w:hAnsi="Times New Roman"/>
          <w:szCs w:val="24"/>
          <w:lang w:val="en-CA"/>
        </w:rPr>
        <w:t xml:space="preserve"> </w:t>
      </w:r>
      <w:r w:rsidR="00C60976" w:rsidRPr="00E5363C">
        <w:rPr>
          <w:rFonts w:ascii="Times New Roman" w:hAnsi="Times New Roman"/>
          <w:szCs w:val="24"/>
          <w:lang w:val="en-CA"/>
        </w:rPr>
        <w:t>c</w:t>
      </w:r>
      <w:r w:rsidR="009574A0" w:rsidRPr="00E5363C">
        <w:rPr>
          <w:rFonts w:ascii="Times New Roman" w:hAnsi="Times New Roman"/>
          <w:szCs w:val="24"/>
          <w:lang w:val="en-CA"/>
        </w:rPr>
        <w:t>onceptualization of</w:t>
      </w:r>
      <w:r w:rsidR="00FA78CF" w:rsidRPr="00E5363C">
        <w:rPr>
          <w:rFonts w:ascii="Times New Roman" w:hAnsi="Times New Roman"/>
          <w:szCs w:val="24"/>
          <w:lang w:val="en-CA"/>
        </w:rPr>
        <w:t xml:space="preserve"> the</w:t>
      </w:r>
      <w:r w:rsidR="009574A0" w:rsidRPr="00E5363C">
        <w:rPr>
          <w:rFonts w:ascii="Times New Roman" w:hAnsi="Times New Roman"/>
          <w:szCs w:val="24"/>
          <w:lang w:val="en-CA"/>
        </w:rPr>
        <w:t xml:space="preserve"> others</w:t>
      </w:r>
      <w:bookmarkEnd w:id="20"/>
    </w:p>
    <w:p w:rsidR="009574A0" w:rsidRPr="00E5363C" w:rsidRDefault="009574A0" w:rsidP="00042374">
      <w:pPr>
        <w:autoSpaceDE w:val="0"/>
        <w:spacing w:after="120"/>
        <w:rPr>
          <w:lang w:val="en-CA"/>
        </w:rPr>
      </w:pPr>
      <w:r w:rsidRPr="00E5363C">
        <w:rPr>
          <w:lang w:val="en-CA"/>
        </w:rPr>
        <w:t xml:space="preserve">Interpreters of Vygotsky have made it clear that </w:t>
      </w:r>
      <w:r w:rsidR="00FA78CF" w:rsidRPr="00E5363C">
        <w:rPr>
          <w:lang w:val="en-CA"/>
        </w:rPr>
        <w:t>the</w:t>
      </w:r>
      <w:r w:rsidR="009D5A95" w:rsidRPr="00E5363C">
        <w:rPr>
          <w:lang w:val="en-CA"/>
        </w:rPr>
        <w:t xml:space="preserve"> </w:t>
      </w:r>
      <w:r w:rsidRPr="00E5363C">
        <w:rPr>
          <w:lang w:val="en-CA"/>
        </w:rPr>
        <w:t>others (in any form of social interaction) play a major role in Vygotsky’s approach to learning. Rogoff (1990) recognize</w:t>
      </w:r>
      <w:r w:rsidR="00FA78CF" w:rsidRPr="00E5363C">
        <w:rPr>
          <w:lang w:val="en-CA"/>
        </w:rPr>
        <w:t>s</w:t>
      </w:r>
      <w:r w:rsidRPr="00E5363C">
        <w:rPr>
          <w:lang w:val="en-CA"/>
        </w:rPr>
        <w:t xml:space="preserve"> this significance by stating that children’s cognitive development is understood </w:t>
      </w:r>
      <w:r w:rsidR="00FA78CF" w:rsidRPr="00E5363C">
        <w:rPr>
          <w:lang w:val="en-CA"/>
        </w:rPr>
        <w:t xml:space="preserve">as </w:t>
      </w:r>
      <w:r w:rsidRPr="00E5363C">
        <w:rPr>
          <w:lang w:val="en-CA"/>
        </w:rPr>
        <w:t>only taking place with social support in interaction with others and in the presence of “</w:t>
      </w:r>
      <w:proofErr w:type="spellStart"/>
      <w:r w:rsidRPr="00E5363C">
        <w:rPr>
          <w:lang w:val="en-CA"/>
        </w:rPr>
        <w:t>sociohistorically</w:t>
      </w:r>
      <w:proofErr w:type="spellEnd"/>
      <w:r w:rsidRPr="00E5363C">
        <w:rPr>
          <w:lang w:val="en-CA"/>
        </w:rPr>
        <w:t xml:space="preserve"> developed tools that mediate intellectual activity” (p. 35). Van Ores (1992) argue</w:t>
      </w:r>
      <w:r w:rsidR="00FA78CF" w:rsidRPr="00E5363C">
        <w:rPr>
          <w:lang w:val="en-CA"/>
        </w:rPr>
        <w:t>s</w:t>
      </w:r>
      <w:r w:rsidRPr="00E5363C">
        <w:rPr>
          <w:lang w:val="en-CA"/>
        </w:rPr>
        <w:t xml:space="preserve"> that:</w:t>
      </w:r>
    </w:p>
    <w:p w:rsidR="009574A0" w:rsidRPr="00E5363C" w:rsidRDefault="009574A0" w:rsidP="00042374">
      <w:pPr>
        <w:autoSpaceDE w:val="0"/>
        <w:spacing w:after="120"/>
        <w:ind w:left="709"/>
        <w:rPr>
          <w:lang w:val="en-CA"/>
        </w:rPr>
      </w:pPr>
      <w:r w:rsidRPr="00E5363C">
        <w:rPr>
          <w:lang w:val="en-CA"/>
        </w:rPr>
        <w:t xml:space="preserve">One of the basic tenets of the </w:t>
      </w:r>
      <w:proofErr w:type="spellStart"/>
      <w:r w:rsidRPr="00E5363C">
        <w:rPr>
          <w:lang w:val="en-CA"/>
        </w:rPr>
        <w:t>Vygotskyian</w:t>
      </w:r>
      <w:proofErr w:type="spellEnd"/>
      <w:r w:rsidRPr="00E5363C">
        <w:rPr>
          <w:lang w:val="en-CA"/>
        </w:rPr>
        <w:t xml:space="preserve"> approach to education is the assumption that individual learning is dependent on the social interaction. However</w:t>
      </w:r>
      <w:r w:rsidR="00FA78CF" w:rsidRPr="00E5363C">
        <w:rPr>
          <w:lang w:val="en-CA"/>
        </w:rPr>
        <w:t>,</w:t>
      </w:r>
      <w:r w:rsidRPr="00E5363C">
        <w:rPr>
          <w:lang w:val="en-CA"/>
        </w:rPr>
        <w:t xml:space="preserve"> it should be clear from the outset that this is not merely a statement of correlation between individual learning and social context. This thesis should be interpreted in its strongest possible form, proposing that qualities of thinking are actually generated by the organizational features of the social interaction (p. 2).</w:t>
      </w:r>
    </w:p>
    <w:p w:rsidR="009574A0" w:rsidRPr="00E5363C" w:rsidRDefault="009574A0" w:rsidP="00042374">
      <w:pPr>
        <w:autoSpaceDE w:val="0"/>
        <w:spacing w:after="120"/>
        <w:rPr>
          <w:lang w:val="en-CA"/>
        </w:rPr>
      </w:pPr>
      <w:r w:rsidRPr="00E5363C">
        <w:rPr>
          <w:lang w:val="en-CA"/>
        </w:rPr>
        <w:t>Wertsch</w:t>
      </w:r>
      <w:r w:rsidR="00AA2CE1" w:rsidRPr="00E5363C">
        <w:rPr>
          <w:lang w:val="en-CA"/>
        </w:rPr>
        <w:t xml:space="preserve"> (1985)</w:t>
      </w:r>
      <w:r w:rsidRPr="00E5363C">
        <w:rPr>
          <w:lang w:val="en-CA"/>
        </w:rPr>
        <w:t xml:space="preserve"> referred to Vygotsky’s theory </w:t>
      </w:r>
      <w:r w:rsidR="00210501" w:rsidRPr="00E5363C">
        <w:rPr>
          <w:lang w:val="en-CA"/>
        </w:rPr>
        <w:t>in</w:t>
      </w:r>
      <w:r w:rsidRPr="00E5363C">
        <w:rPr>
          <w:lang w:val="en-CA"/>
        </w:rPr>
        <w:t xml:space="preserve"> conclud</w:t>
      </w:r>
      <w:r w:rsidR="00210501" w:rsidRPr="00E5363C">
        <w:rPr>
          <w:lang w:val="en-CA"/>
        </w:rPr>
        <w:t>ing</w:t>
      </w:r>
      <w:r w:rsidRPr="00E5363C">
        <w:rPr>
          <w:lang w:val="en-CA"/>
        </w:rPr>
        <w:t xml:space="preserve"> that</w:t>
      </w:r>
      <w:r w:rsidR="00210501" w:rsidRPr="00E5363C">
        <w:rPr>
          <w:lang w:val="en-CA"/>
        </w:rPr>
        <w:t>,</w:t>
      </w:r>
      <w:r w:rsidRPr="00E5363C">
        <w:rPr>
          <w:lang w:val="en-CA"/>
        </w:rPr>
        <w:t xml:space="preserve"> rather than deriving explanations of psychological activity from the individual’s character and then adding the </w:t>
      </w:r>
      <w:r w:rsidR="00210501" w:rsidRPr="00E5363C">
        <w:rPr>
          <w:lang w:val="en-CA"/>
        </w:rPr>
        <w:lastRenderedPageBreak/>
        <w:t xml:space="preserve">applicable </w:t>
      </w:r>
      <w:r w:rsidRPr="00E5363C">
        <w:rPr>
          <w:lang w:val="en-CA"/>
        </w:rPr>
        <w:t xml:space="preserve">secondary social influences, scholars </w:t>
      </w:r>
      <w:r w:rsidR="00210501" w:rsidRPr="00E5363C">
        <w:rPr>
          <w:lang w:val="en-CA"/>
        </w:rPr>
        <w:t>ought to</w:t>
      </w:r>
      <w:r w:rsidRPr="00E5363C">
        <w:rPr>
          <w:lang w:val="en-CA"/>
        </w:rPr>
        <w:t xml:space="preserve"> focus on “the social unit of activity and regard individual higher cognitive processing as derived from that” (p. 35). Lerman</w:t>
      </w:r>
      <w:r w:rsidR="00210501" w:rsidRPr="00E5363C">
        <w:rPr>
          <w:lang w:val="en-CA"/>
        </w:rPr>
        <w:t xml:space="preserve"> (1996)</w:t>
      </w:r>
      <w:r w:rsidRPr="00E5363C">
        <w:rPr>
          <w:lang w:val="en-CA"/>
        </w:rPr>
        <w:t>, using Vygotsky’s notion of social interaction, describes his view of “knowledge” by stating</w:t>
      </w:r>
      <w:r w:rsidR="00210501" w:rsidRPr="00E5363C">
        <w:rPr>
          <w:lang w:val="en-CA"/>
        </w:rPr>
        <w:t xml:space="preserve"> that</w:t>
      </w:r>
      <w:r w:rsidRPr="00E5363C">
        <w:rPr>
          <w:lang w:val="en-CA"/>
        </w:rPr>
        <w:t xml:space="preserve"> “We receive knowledge of the world through language and other forms of communication. What things signify is learned by us as we grow into our cultures”. </w:t>
      </w:r>
      <w:r w:rsidR="00210501" w:rsidRPr="00E5363C">
        <w:rPr>
          <w:lang w:val="en-CA"/>
        </w:rPr>
        <w:t>Furthermore</w:t>
      </w:r>
      <w:r w:rsidRPr="00E5363C">
        <w:rPr>
          <w:lang w:val="en-CA"/>
        </w:rPr>
        <w:t xml:space="preserve">, in referring to Valerie Walkerdine, </w:t>
      </w:r>
      <w:r w:rsidR="00210501" w:rsidRPr="00E5363C">
        <w:rPr>
          <w:lang w:val="en-CA"/>
        </w:rPr>
        <w:t xml:space="preserve">Lerman (1994) </w:t>
      </w:r>
      <w:r w:rsidRPr="00E5363C">
        <w:rPr>
          <w:lang w:val="en-CA"/>
        </w:rPr>
        <w:t>explain</w:t>
      </w:r>
      <w:r w:rsidR="00AA2CE1" w:rsidRPr="00E5363C">
        <w:rPr>
          <w:lang w:val="en-CA"/>
        </w:rPr>
        <w:t>s</w:t>
      </w:r>
      <w:r w:rsidRPr="00E5363C">
        <w:rPr>
          <w:lang w:val="en-CA"/>
        </w:rPr>
        <w:t xml:space="preserve"> that “Knowledge isn’t in the individual’s mind, </w:t>
      </w:r>
      <w:proofErr w:type="gramStart"/>
      <w:r w:rsidRPr="00E5363C">
        <w:rPr>
          <w:lang w:val="en-CA"/>
        </w:rPr>
        <w:t>nor ‘out there’ in objects or symbols.</w:t>
      </w:r>
      <w:proofErr w:type="gramEnd"/>
      <w:r w:rsidRPr="00E5363C">
        <w:rPr>
          <w:lang w:val="en-CA"/>
        </w:rPr>
        <w:t xml:space="preserve"> Knowledge is as people use it, in its context, as it carries individuals along in it and as it constructs those individuals. Knowledge is fully cultural and social […]. Communication drives conceptualization” (p. 4)</w:t>
      </w:r>
      <w:r w:rsidR="00210501" w:rsidRPr="00E5363C">
        <w:rPr>
          <w:lang w:val="en-CA"/>
        </w:rPr>
        <w:t>.</w:t>
      </w:r>
    </w:p>
    <w:p w:rsidR="004E081B" w:rsidRPr="00E5363C" w:rsidRDefault="00F81335" w:rsidP="00042374">
      <w:pPr>
        <w:pStyle w:val="Heading3"/>
        <w:spacing w:before="0" w:beforeAutospacing="0" w:after="120" w:afterAutospacing="0"/>
        <w:rPr>
          <w:sz w:val="24"/>
          <w:szCs w:val="24"/>
          <w:lang w:val="en-CA"/>
        </w:rPr>
      </w:pPr>
      <w:bookmarkStart w:id="21" w:name="_Toc379799630"/>
      <w:bookmarkStart w:id="22" w:name="_Toc379799692"/>
      <w:bookmarkStart w:id="23" w:name="_Toc379799702"/>
      <w:bookmarkStart w:id="24" w:name="_Toc379800049"/>
      <w:bookmarkStart w:id="25" w:name="_Toc380229650"/>
      <w:r w:rsidRPr="00E5363C">
        <w:rPr>
          <w:sz w:val="24"/>
          <w:szCs w:val="24"/>
          <w:lang w:val="en-CA"/>
        </w:rPr>
        <w:t>Piaget</w:t>
      </w:r>
      <w:bookmarkEnd w:id="21"/>
      <w:bookmarkEnd w:id="22"/>
      <w:bookmarkEnd w:id="23"/>
      <w:bookmarkEnd w:id="24"/>
      <w:bookmarkEnd w:id="25"/>
      <w:r w:rsidR="00964CC8" w:rsidRPr="00E5363C">
        <w:rPr>
          <w:sz w:val="24"/>
          <w:szCs w:val="24"/>
          <w:lang w:val="en-CA"/>
        </w:rPr>
        <w:t xml:space="preserve"> – </w:t>
      </w:r>
      <w:r w:rsidR="00312F48" w:rsidRPr="00E5363C">
        <w:rPr>
          <w:sz w:val="24"/>
          <w:szCs w:val="24"/>
          <w:lang w:val="en-CA"/>
        </w:rPr>
        <w:t xml:space="preserve">From the </w:t>
      </w:r>
      <w:r w:rsidR="00964CC8" w:rsidRPr="00E5363C">
        <w:rPr>
          <w:sz w:val="24"/>
          <w:szCs w:val="24"/>
          <w:lang w:val="en-CA"/>
        </w:rPr>
        <w:t xml:space="preserve">individual to </w:t>
      </w:r>
      <w:r w:rsidR="00312F48" w:rsidRPr="00E5363C">
        <w:rPr>
          <w:sz w:val="24"/>
          <w:szCs w:val="24"/>
          <w:lang w:val="en-CA"/>
        </w:rPr>
        <w:t xml:space="preserve">the </w:t>
      </w:r>
      <w:r w:rsidR="00964CC8" w:rsidRPr="00E5363C">
        <w:rPr>
          <w:sz w:val="24"/>
          <w:szCs w:val="24"/>
          <w:lang w:val="en-CA"/>
        </w:rPr>
        <w:t>social</w:t>
      </w:r>
    </w:p>
    <w:p w:rsidR="004E081B" w:rsidRPr="00E5363C" w:rsidRDefault="00F81335" w:rsidP="00042374">
      <w:pPr>
        <w:spacing w:after="120"/>
        <w:rPr>
          <w:iCs/>
          <w:lang w:val="en-CA"/>
        </w:rPr>
      </w:pPr>
      <w:r w:rsidRPr="00E5363C">
        <w:rPr>
          <w:lang w:val="en-CA"/>
        </w:rPr>
        <w:t xml:space="preserve">To Piaget, adaptation in </w:t>
      </w:r>
      <w:r w:rsidR="00120BD9" w:rsidRPr="00E5363C">
        <w:rPr>
          <w:lang w:val="en-CA"/>
        </w:rPr>
        <w:t xml:space="preserve">the </w:t>
      </w:r>
      <w:r w:rsidRPr="00E5363C">
        <w:rPr>
          <w:lang w:val="en-CA"/>
        </w:rPr>
        <w:t>cogniti</w:t>
      </w:r>
      <w:r w:rsidR="00227F14" w:rsidRPr="00E5363C">
        <w:rPr>
          <w:lang w:val="en-CA"/>
        </w:rPr>
        <w:t>ve</w:t>
      </w:r>
      <w:r w:rsidRPr="00E5363C">
        <w:rPr>
          <w:lang w:val="en-CA"/>
        </w:rPr>
        <w:t xml:space="preserve">/conceptual domain is not the same as </w:t>
      </w:r>
      <w:r w:rsidR="003306C9" w:rsidRPr="00E5363C">
        <w:rPr>
          <w:lang w:val="en-CA"/>
        </w:rPr>
        <w:t xml:space="preserve">adaptation in the </w:t>
      </w:r>
      <w:r w:rsidRPr="00E5363C">
        <w:rPr>
          <w:lang w:val="en-CA"/>
        </w:rPr>
        <w:t xml:space="preserve">physiological </w:t>
      </w:r>
      <w:r w:rsidR="003306C9" w:rsidRPr="00E5363C">
        <w:rPr>
          <w:lang w:val="en-CA"/>
        </w:rPr>
        <w:t>domain:</w:t>
      </w:r>
      <w:r w:rsidRPr="00E5363C">
        <w:rPr>
          <w:lang w:val="en-CA"/>
        </w:rPr>
        <w:t xml:space="preserve"> </w:t>
      </w:r>
      <w:r w:rsidR="003306C9" w:rsidRPr="00E5363C">
        <w:rPr>
          <w:lang w:val="en-CA"/>
        </w:rPr>
        <w:t>whereas the latter</w:t>
      </w:r>
      <w:r w:rsidR="00120BD9" w:rsidRPr="00E5363C">
        <w:rPr>
          <w:lang w:val="en-CA"/>
        </w:rPr>
        <w:t xml:space="preserve"> is </w:t>
      </w:r>
      <w:r w:rsidRPr="00E5363C">
        <w:rPr>
          <w:lang w:val="en-CA"/>
        </w:rPr>
        <w:t xml:space="preserve">a matter of survival or extinction, </w:t>
      </w:r>
      <w:r w:rsidR="003306C9" w:rsidRPr="00E5363C">
        <w:rPr>
          <w:lang w:val="en-CA"/>
        </w:rPr>
        <w:t>the former is a matter</w:t>
      </w:r>
      <w:r w:rsidRPr="00E5363C">
        <w:rPr>
          <w:lang w:val="en-CA"/>
        </w:rPr>
        <w:t xml:space="preserve"> of </w:t>
      </w:r>
      <w:r w:rsidRPr="00E5363C">
        <w:rPr>
          <w:i/>
          <w:iCs/>
          <w:lang w:val="en-CA"/>
        </w:rPr>
        <w:t>conceptual equilibration</w:t>
      </w:r>
      <w:r w:rsidRPr="00E5363C">
        <w:rPr>
          <w:lang w:val="en-CA"/>
        </w:rPr>
        <w:t xml:space="preserve"> (v</w:t>
      </w:r>
      <w:r w:rsidR="004813FD" w:rsidRPr="00E5363C">
        <w:rPr>
          <w:lang w:val="en-CA"/>
        </w:rPr>
        <w:t>o</w:t>
      </w:r>
      <w:r w:rsidRPr="00E5363C">
        <w:rPr>
          <w:lang w:val="en-CA"/>
        </w:rPr>
        <w:t>n Glasersfeld, 1995).</w:t>
      </w:r>
      <w:r w:rsidR="00120BD9" w:rsidRPr="00E5363C">
        <w:rPr>
          <w:lang w:val="en-CA"/>
        </w:rPr>
        <w:t xml:space="preserve"> </w:t>
      </w:r>
      <w:r w:rsidRPr="00E5363C">
        <w:rPr>
          <w:lang w:val="en-CA"/>
        </w:rPr>
        <w:t>Piaget</w:t>
      </w:r>
      <w:r w:rsidR="004813FD" w:rsidRPr="00E5363C">
        <w:rPr>
          <w:lang w:val="en-CA"/>
        </w:rPr>
        <w:t xml:space="preserve"> (</w:t>
      </w:r>
      <w:r w:rsidR="00651A13" w:rsidRPr="00E5363C">
        <w:rPr>
          <w:lang w:val="en-CA"/>
        </w:rPr>
        <w:t>1959</w:t>
      </w:r>
      <w:r w:rsidR="004813FD" w:rsidRPr="00E5363C">
        <w:rPr>
          <w:lang w:val="en-CA"/>
        </w:rPr>
        <w:t>)</w:t>
      </w:r>
      <w:r w:rsidRPr="00E5363C">
        <w:rPr>
          <w:lang w:val="en-CA"/>
        </w:rPr>
        <w:t xml:space="preserve"> </w:t>
      </w:r>
      <w:r w:rsidR="002F3B50" w:rsidRPr="00E5363C">
        <w:rPr>
          <w:lang w:val="en-CA"/>
        </w:rPr>
        <w:t xml:space="preserve">believed that </w:t>
      </w:r>
      <w:r w:rsidRPr="00E5363C">
        <w:rPr>
          <w:lang w:val="en-CA"/>
        </w:rPr>
        <w:t>“knowledge is a higher form of adaptation”</w:t>
      </w:r>
      <w:r w:rsidR="002F3B50" w:rsidRPr="00E5363C">
        <w:rPr>
          <w:lang w:val="en-CA"/>
        </w:rPr>
        <w:t xml:space="preserve"> (</w:t>
      </w:r>
      <w:r w:rsidR="00651A13" w:rsidRPr="00E5363C">
        <w:rPr>
          <w:lang w:val="en-CA"/>
        </w:rPr>
        <w:t xml:space="preserve">p. 12). </w:t>
      </w:r>
      <w:r w:rsidRPr="00E5363C">
        <w:rPr>
          <w:lang w:val="en-CA"/>
        </w:rPr>
        <w:t>He consequently viewed cognition as an instrument of adaptation for the purpose of constructing</w:t>
      </w:r>
      <w:r w:rsidR="004813FD" w:rsidRPr="00E5363C">
        <w:rPr>
          <w:lang w:val="en-CA"/>
        </w:rPr>
        <w:t xml:space="preserve"> a</w:t>
      </w:r>
      <w:r w:rsidRPr="00E5363C">
        <w:rPr>
          <w:lang w:val="en-CA"/>
        </w:rPr>
        <w:t xml:space="preserve"> </w:t>
      </w:r>
      <w:r w:rsidRPr="00E5363C">
        <w:rPr>
          <w:i/>
          <w:iCs/>
          <w:lang w:val="en-CA"/>
        </w:rPr>
        <w:t>viable conceptual structure</w:t>
      </w:r>
      <w:r w:rsidRPr="00E5363C">
        <w:rPr>
          <w:lang w:val="en-CA"/>
        </w:rPr>
        <w:t xml:space="preserve">. </w:t>
      </w:r>
      <w:r w:rsidR="004813FD" w:rsidRPr="00E5363C">
        <w:rPr>
          <w:lang w:val="en-CA"/>
        </w:rPr>
        <w:t>A c</w:t>
      </w:r>
      <w:r w:rsidRPr="00E5363C">
        <w:rPr>
          <w:lang w:val="en-CA"/>
        </w:rPr>
        <w:t xml:space="preserve">areful </w:t>
      </w:r>
      <w:r w:rsidR="0097106D" w:rsidRPr="00E5363C">
        <w:rPr>
          <w:lang w:val="en-CA"/>
        </w:rPr>
        <w:t>examination</w:t>
      </w:r>
      <w:r w:rsidRPr="00E5363C">
        <w:rPr>
          <w:lang w:val="en-CA"/>
        </w:rPr>
        <w:t xml:space="preserve"> of the two </w:t>
      </w:r>
      <w:r w:rsidR="004813FD" w:rsidRPr="00E5363C">
        <w:rPr>
          <w:lang w:val="en-CA"/>
        </w:rPr>
        <w:t>i</w:t>
      </w:r>
      <w:r w:rsidRPr="00E5363C">
        <w:rPr>
          <w:lang w:val="en-CA"/>
        </w:rPr>
        <w:t>talic</w:t>
      </w:r>
      <w:r w:rsidR="004813FD" w:rsidRPr="00E5363C">
        <w:rPr>
          <w:lang w:val="en-CA"/>
        </w:rPr>
        <w:t>ized</w:t>
      </w:r>
      <w:r w:rsidRPr="00E5363C">
        <w:rPr>
          <w:lang w:val="en-CA"/>
        </w:rPr>
        <w:t xml:space="preserve"> </w:t>
      </w:r>
      <w:r w:rsidR="003306C9" w:rsidRPr="00E5363C">
        <w:rPr>
          <w:lang w:val="en-CA"/>
        </w:rPr>
        <w:t>expressions</w:t>
      </w:r>
      <w:r w:rsidRPr="00E5363C">
        <w:rPr>
          <w:lang w:val="en-CA"/>
        </w:rPr>
        <w:t xml:space="preserve"> – </w:t>
      </w:r>
      <w:r w:rsidRPr="00E5363C">
        <w:rPr>
          <w:i/>
          <w:iCs/>
          <w:lang w:val="en-CA"/>
        </w:rPr>
        <w:t>conceptual equilibration</w:t>
      </w:r>
      <w:r w:rsidRPr="00E5363C">
        <w:rPr>
          <w:lang w:val="en-CA"/>
        </w:rPr>
        <w:t xml:space="preserve"> and </w:t>
      </w:r>
      <w:r w:rsidRPr="00E5363C">
        <w:rPr>
          <w:i/>
          <w:iCs/>
          <w:lang w:val="en-CA"/>
        </w:rPr>
        <w:t>viable conceptual structure –</w:t>
      </w:r>
      <w:r w:rsidRPr="00E5363C">
        <w:rPr>
          <w:lang w:val="en-CA"/>
        </w:rPr>
        <w:t xml:space="preserve"> is </w:t>
      </w:r>
      <w:r w:rsidR="003306C9" w:rsidRPr="00E5363C">
        <w:rPr>
          <w:lang w:val="en-CA"/>
        </w:rPr>
        <w:t>a prerequisite for more fully</w:t>
      </w:r>
      <w:r w:rsidR="0097106D" w:rsidRPr="00E5363C">
        <w:rPr>
          <w:lang w:val="en-CA"/>
        </w:rPr>
        <w:t xml:space="preserve"> </w:t>
      </w:r>
      <w:r w:rsidRPr="00E5363C">
        <w:rPr>
          <w:lang w:val="en-CA"/>
        </w:rPr>
        <w:t>understand</w:t>
      </w:r>
      <w:r w:rsidR="003306C9" w:rsidRPr="00E5363C">
        <w:rPr>
          <w:lang w:val="en-CA"/>
        </w:rPr>
        <w:t>ing the</w:t>
      </w:r>
      <w:r w:rsidRPr="00E5363C">
        <w:rPr>
          <w:lang w:val="en-CA"/>
        </w:rPr>
        <w:t xml:space="preserve"> </w:t>
      </w:r>
      <w:r w:rsidR="0097106D" w:rsidRPr="00E5363C">
        <w:rPr>
          <w:lang w:val="en-CA"/>
        </w:rPr>
        <w:t xml:space="preserve">fundamentals of </w:t>
      </w:r>
      <w:r w:rsidRPr="00E5363C">
        <w:rPr>
          <w:lang w:val="en-CA"/>
        </w:rPr>
        <w:t>Piaget’s theory</w:t>
      </w:r>
      <w:r w:rsidR="0097106D" w:rsidRPr="00E5363C">
        <w:rPr>
          <w:lang w:val="en-CA"/>
        </w:rPr>
        <w:t xml:space="preserve">. </w:t>
      </w:r>
      <w:r w:rsidR="003306C9" w:rsidRPr="00E5363C">
        <w:rPr>
          <w:lang w:val="en-CA"/>
        </w:rPr>
        <w:t>In order t</w:t>
      </w:r>
      <w:r w:rsidR="0097106D" w:rsidRPr="00E5363C">
        <w:rPr>
          <w:lang w:val="en-CA"/>
        </w:rPr>
        <w:t xml:space="preserve">o build the foundations of his theory of learning and development, Piaget used the </w:t>
      </w:r>
      <w:r w:rsidR="003306C9" w:rsidRPr="00E5363C">
        <w:rPr>
          <w:lang w:val="en-CA"/>
        </w:rPr>
        <w:t>interrelated</w:t>
      </w:r>
      <w:r w:rsidR="0097106D" w:rsidRPr="00E5363C">
        <w:rPr>
          <w:lang w:val="en-CA"/>
        </w:rPr>
        <w:t xml:space="preserve"> </w:t>
      </w:r>
      <w:r w:rsidR="003306C9" w:rsidRPr="00E5363C">
        <w:rPr>
          <w:lang w:val="en-CA"/>
        </w:rPr>
        <w:t>concept</w:t>
      </w:r>
      <w:r w:rsidR="00B233EA" w:rsidRPr="00E5363C">
        <w:rPr>
          <w:lang w:val="en-CA"/>
        </w:rPr>
        <w:t>s</w:t>
      </w:r>
      <w:r w:rsidR="0097106D" w:rsidRPr="00E5363C">
        <w:rPr>
          <w:lang w:val="en-CA"/>
        </w:rPr>
        <w:t xml:space="preserve"> of </w:t>
      </w:r>
      <w:r w:rsidRPr="00E5363C">
        <w:rPr>
          <w:i/>
          <w:iCs/>
          <w:lang w:val="en-CA"/>
        </w:rPr>
        <w:t xml:space="preserve">assimilation </w:t>
      </w:r>
      <w:r w:rsidRPr="00E5363C">
        <w:rPr>
          <w:lang w:val="en-CA"/>
        </w:rPr>
        <w:t>and</w:t>
      </w:r>
      <w:r w:rsidR="0097106D" w:rsidRPr="00E5363C">
        <w:rPr>
          <w:i/>
          <w:iCs/>
          <w:lang w:val="en-CA"/>
        </w:rPr>
        <w:t xml:space="preserve"> accommodation</w:t>
      </w:r>
      <w:r w:rsidR="0097106D" w:rsidRPr="00E5363C">
        <w:rPr>
          <w:iCs/>
          <w:lang w:val="en-CA"/>
        </w:rPr>
        <w:t xml:space="preserve"> to then </w:t>
      </w:r>
      <w:r w:rsidR="00AA2CE1" w:rsidRPr="00E5363C">
        <w:rPr>
          <w:iCs/>
          <w:lang w:val="en-CA"/>
        </w:rPr>
        <w:t>proceed</w:t>
      </w:r>
      <w:r w:rsidR="0097106D" w:rsidRPr="00E5363C">
        <w:rPr>
          <w:iCs/>
          <w:lang w:val="en-CA"/>
        </w:rPr>
        <w:t xml:space="preserve"> to</w:t>
      </w:r>
      <w:r w:rsidR="003306C9" w:rsidRPr="00E5363C">
        <w:rPr>
          <w:iCs/>
          <w:lang w:val="en-CA"/>
        </w:rPr>
        <w:t xml:space="preserve"> discuss the concept </w:t>
      </w:r>
      <w:r w:rsidR="00B233EA" w:rsidRPr="00E5363C">
        <w:rPr>
          <w:iCs/>
          <w:lang w:val="en-CA"/>
        </w:rPr>
        <w:t>of equilibration and the construction of viable conceptual structures</w:t>
      </w:r>
      <w:r w:rsidR="0097106D" w:rsidRPr="00E5363C">
        <w:rPr>
          <w:iCs/>
          <w:lang w:val="en-CA"/>
        </w:rPr>
        <w:t>.</w:t>
      </w:r>
    </w:p>
    <w:p w:rsidR="00F81335" w:rsidRPr="00E5363C" w:rsidRDefault="00F81335" w:rsidP="00042374">
      <w:pPr>
        <w:pStyle w:val="Heading4"/>
        <w:spacing w:before="0" w:after="120"/>
        <w:rPr>
          <w:rFonts w:ascii="Times New Roman" w:hAnsi="Times New Roman"/>
          <w:szCs w:val="24"/>
          <w:lang w:val="en-CA"/>
        </w:rPr>
      </w:pPr>
      <w:bookmarkStart w:id="26" w:name="_Toc379799631"/>
      <w:bookmarkStart w:id="27" w:name="_Toc380229651"/>
      <w:r w:rsidRPr="00E5363C">
        <w:rPr>
          <w:rFonts w:ascii="Times New Roman" w:hAnsi="Times New Roman"/>
          <w:szCs w:val="24"/>
          <w:lang w:val="en-CA"/>
        </w:rPr>
        <w:t>Assimilation</w:t>
      </w:r>
      <w:bookmarkEnd w:id="26"/>
      <w:bookmarkEnd w:id="27"/>
    </w:p>
    <w:p w:rsidR="004E081B" w:rsidRPr="00E5363C" w:rsidRDefault="00F81335" w:rsidP="00042374">
      <w:pPr>
        <w:spacing w:after="120"/>
        <w:rPr>
          <w:i/>
          <w:iCs/>
          <w:lang w:val="en-CA"/>
        </w:rPr>
      </w:pPr>
      <w:r w:rsidRPr="00E5363C">
        <w:rPr>
          <w:lang w:val="en-CA"/>
        </w:rPr>
        <w:t>According to v</w:t>
      </w:r>
      <w:r w:rsidR="00651A13" w:rsidRPr="00E5363C">
        <w:rPr>
          <w:lang w:val="en-CA"/>
        </w:rPr>
        <w:t>o</w:t>
      </w:r>
      <w:r w:rsidRPr="00E5363C">
        <w:rPr>
          <w:lang w:val="en-CA"/>
        </w:rPr>
        <w:t>n Glasersfeld, Piaget borrowed the term “</w:t>
      </w:r>
      <w:r w:rsidRPr="00E5363C">
        <w:rPr>
          <w:iCs/>
          <w:lang w:val="en-CA"/>
        </w:rPr>
        <w:t>assimilation</w:t>
      </w:r>
      <w:r w:rsidRPr="00E5363C">
        <w:rPr>
          <w:lang w:val="en-CA"/>
        </w:rPr>
        <w:t xml:space="preserve">” from biology. In the biological model, when </w:t>
      </w:r>
      <w:r w:rsidR="00B233EA" w:rsidRPr="00E5363C">
        <w:rPr>
          <w:lang w:val="en-CA"/>
        </w:rPr>
        <w:t xml:space="preserve">for example </w:t>
      </w:r>
      <w:r w:rsidRPr="00E5363C">
        <w:rPr>
          <w:lang w:val="en-CA"/>
        </w:rPr>
        <w:t xml:space="preserve">someone eats an apple one can say that the body is assimilating </w:t>
      </w:r>
      <w:r w:rsidR="0097106D" w:rsidRPr="00E5363C">
        <w:rPr>
          <w:lang w:val="en-CA"/>
        </w:rPr>
        <w:t>the apple</w:t>
      </w:r>
      <w:r w:rsidRPr="00E5363C">
        <w:rPr>
          <w:lang w:val="en-CA"/>
        </w:rPr>
        <w:t xml:space="preserve">. </w:t>
      </w:r>
      <w:r w:rsidR="00C91760" w:rsidRPr="00E5363C">
        <w:rPr>
          <w:lang w:val="en-CA"/>
        </w:rPr>
        <w:t>The a</w:t>
      </w:r>
      <w:r w:rsidRPr="00E5363C">
        <w:rPr>
          <w:lang w:val="en-CA"/>
        </w:rPr>
        <w:t xml:space="preserve">ssimilation of the apple does not mean that </w:t>
      </w:r>
      <w:r w:rsidR="004813FD" w:rsidRPr="00E5363C">
        <w:rPr>
          <w:lang w:val="en-CA"/>
        </w:rPr>
        <w:t>it</w:t>
      </w:r>
      <w:r w:rsidRPr="00E5363C">
        <w:rPr>
          <w:lang w:val="en-CA"/>
        </w:rPr>
        <w:t xml:space="preserve"> somehow </w:t>
      </w:r>
      <w:r w:rsidR="00B233EA" w:rsidRPr="00E5363C">
        <w:rPr>
          <w:lang w:val="en-CA"/>
        </w:rPr>
        <w:t xml:space="preserve">has </w:t>
      </w:r>
      <w:r w:rsidR="004813FD" w:rsidRPr="00E5363C">
        <w:rPr>
          <w:lang w:val="en-CA"/>
        </w:rPr>
        <w:t xml:space="preserve">been </w:t>
      </w:r>
      <w:r w:rsidRPr="00E5363C">
        <w:rPr>
          <w:lang w:val="en-CA"/>
        </w:rPr>
        <w:t xml:space="preserve">modified to fit into the body. </w:t>
      </w:r>
      <w:r w:rsidR="00B233EA" w:rsidRPr="00E5363C">
        <w:rPr>
          <w:lang w:val="en-CA"/>
        </w:rPr>
        <w:t>What</w:t>
      </w:r>
      <w:r w:rsidRPr="00E5363C">
        <w:rPr>
          <w:lang w:val="en-CA"/>
        </w:rPr>
        <w:t xml:space="preserve"> </w:t>
      </w:r>
      <w:r w:rsidR="00C91760" w:rsidRPr="00E5363C">
        <w:rPr>
          <w:lang w:val="en-CA"/>
        </w:rPr>
        <w:t>assimilation</w:t>
      </w:r>
      <w:r w:rsidR="004813FD" w:rsidRPr="00E5363C">
        <w:rPr>
          <w:lang w:val="en-CA"/>
        </w:rPr>
        <w:t xml:space="preserve"> does</w:t>
      </w:r>
      <w:r w:rsidRPr="00E5363C">
        <w:rPr>
          <w:lang w:val="en-CA"/>
        </w:rPr>
        <w:t xml:space="preserve"> mean </w:t>
      </w:r>
      <w:r w:rsidR="00B233EA" w:rsidRPr="00E5363C">
        <w:rPr>
          <w:lang w:val="en-CA"/>
        </w:rPr>
        <w:t xml:space="preserve">is </w:t>
      </w:r>
      <w:r w:rsidRPr="00E5363C">
        <w:rPr>
          <w:lang w:val="en-CA"/>
        </w:rPr>
        <w:t xml:space="preserve">that certain useful components of the apple </w:t>
      </w:r>
      <w:r w:rsidR="00B233EA" w:rsidRPr="00E5363C">
        <w:rPr>
          <w:lang w:val="en-CA"/>
        </w:rPr>
        <w:t>have been</w:t>
      </w:r>
      <w:r w:rsidRPr="00E5363C">
        <w:rPr>
          <w:lang w:val="en-CA"/>
        </w:rPr>
        <w:t xml:space="preserve"> extracted by the body and </w:t>
      </w:r>
      <w:r w:rsidR="004813FD" w:rsidRPr="00E5363C">
        <w:rPr>
          <w:lang w:val="en-CA"/>
        </w:rPr>
        <w:t xml:space="preserve">that </w:t>
      </w:r>
      <w:r w:rsidRPr="00E5363C">
        <w:rPr>
          <w:lang w:val="en-CA"/>
        </w:rPr>
        <w:t xml:space="preserve">the </w:t>
      </w:r>
      <w:r w:rsidR="00C91760" w:rsidRPr="00E5363C">
        <w:rPr>
          <w:lang w:val="en-CA"/>
        </w:rPr>
        <w:t>residue</w:t>
      </w:r>
      <w:r w:rsidRPr="00E5363C">
        <w:rPr>
          <w:lang w:val="en-CA"/>
        </w:rPr>
        <w:t xml:space="preserve"> </w:t>
      </w:r>
      <w:r w:rsidR="00B233EA" w:rsidRPr="00E5363C">
        <w:rPr>
          <w:lang w:val="en-CA"/>
        </w:rPr>
        <w:t>has been</w:t>
      </w:r>
      <w:r w:rsidR="004813FD" w:rsidRPr="00E5363C">
        <w:rPr>
          <w:lang w:val="en-CA"/>
        </w:rPr>
        <w:t xml:space="preserve"> discarded</w:t>
      </w:r>
      <w:r w:rsidRPr="00E5363C">
        <w:rPr>
          <w:lang w:val="en-CA"/>
        </w:rPr>
        <w:t xml:space="preserve">. In </w:t>
      </w:r>
      <w:r w:rsidR="00B233EA" w:rsidRPr="00E5363C">
        <w:rPr>
          <w:lang w:val="en-CA"/>
        </w:rPr>
        <w:t xml:space="preserve">his discussion of </w:t>
      </w:r>
      <w:r w:rsidRPr="00E5363C">
        <w:rPr>
          <w:lang w:val="en-CA"/>
        </w:rPr>
        <w:t xml:space="preserve">Piaget’s theory of </w:t>
      </w:r>
      <w:r w:rsidR="004813FD" w:rsidRPr="00E5363C">
        <w:rPr>
          <w:lang w:val="en-CA"/>
        </w:rPr>
        <w:t xml:space="preserve">the </w:t>
      </w:r>
      <w:r w:rsidRPr="00E5363C">
        <w:rPr>
          <w:lang w:val="en-CA"/>
        </w:rPr>
        <w:t>cognition model, von Glasersfeld state</w:t>
      </w:r>
      <w:r w:rsidR="004813FD" w:rsidRPr="00E5363C">
        <w:rPr>
          <w:lang w:val="en-CA"/>
        </w:rPr>
        <w:t>s</w:t>
      </w:r>
      <w:r w:rsidRPr="00E5363C">
        <w:rPr>
          <w:lang w:val="en-CA"/>
        </w:rPr>
        <w:t xml:space="preserve"> that cognitive assimilation occurs when the cognizing organism (an individual) fits an experience into a</w:t>
      </w:r>
      <w:r w:rsidR="00B233EA" w:rsidRPr="00E5363C">
        <w:rPr>
          <w:lang w:val="en-CA"/>
        </w:rPr>
        <w:t xml:space="preserve"> pre-</w:t>
      </w:r>
      <w:r w:rsidRPr="00E5363C">
        <w:rPr>
          <w:lang w:val="en-CA"/>
        </w:rPr>
        <w:t>existing conceptual structure. He interpret</w:t>
      </w:r>
      <w:r w:rsidR="004813FD" w:rsidRPr="00E5363C">
        <w:rPr>
          <w:lang w:val="en-CA"/>
        </w:rPr>
        <w:t>s</w:t>
      </w:r>
      <w:r w:rsidRPr="00E5363C">
        <w:rPr>
          <w:lang w:val="en-CA"/>
        </w:rPr>
        <w:t xml:space="preserve"> assimilation as “treating new material as an instance of something known” (</w:t>
      </w:r>
      <w:r w:rsidR="004813FD" w:rsidRPr="00E5363C">
        <w:rPr>
          <w:lang w:val="en-CA"/>
        </w:rPr>
        <w:t>von Glaser</w:t>
      </w:r>
      <w:r w:rsidR="00C868DA" w:rsidRPr="00E5363C">
        <w:rPr>
          <w:lang w:val="en-CA"/>
        </w:rPr>
        <w:t>s</w:t>
      </w:r>
      <w:r w:rsidR="004813FD" w:rsidRPr="00E5363C">
        <w:rPr>
          <w:lang w:val="en-CA"/>
        </w:rPr>
        <w:t xml:space="preserve">feld, </w:t>
      </w:r>
      <w:r w:rsidRPr="00E5363C">
        <w:rPr>
          <w:lang w:val="en-CA"/>
        </w:rPr>
        <w:t>1995, p. 62). Using the biological model of assimilation</w:t>
      </w:r>
      <w:r w:rsidR="004813FD" w:rsidRPr="00E5363C">
        <w:rPr>
          <w:lang w:val="en-CA"/>
        </w:rPr>
        <w:t>,</w:t>
      </w:r>
      <w:r w:rsidR="00227F14" w:rsidRPr="00E5363C">
        <w:rPr>
          <w:lang w:val="en-CA"/>
        </w:rPr>
        <w:t xml:space="preserve"> vo</w:t>
      </w:r>
      <w:r w:rsidRPr="00E5363C">
        <w:rPr>
          <w:lang w:val="en-CA"/>
        </w:rPr>
        <w:t>n</w:t>
      </w:r>
      <w:r w:rsidR="000E0DEB" w:rsidRPr="00E5363C">
        <w:rPr>
          <w:lang w:val="en-CA"/>
        </w:rPr>
        <w:t xml:space="preserve"> </w:t>
      </w:r>
      <w:r w:rsidRPr="00E5363C">
        <w:rPr>
          <w:lang w:val="en-CA"/>
        </w:rPr>
        <w:t>Gl</w:t>
      </w:r>
      <w:r w:rsidR="004813FD" w:rsidRPr="00E5363C">
        <w:rPr>
          <w:lang w:val="en-CA"/>
        </w:rPr>
        <w:t>a</w:t>
      </w:r>
      <w:r w:rsidRPr="00E5363C">
        <w:rPr>
          <w:lang w:val="en-CA"/>
        </w:rPr>
        <w:t xml:space="preserve">sersfeld </w:t>
      </w:r>
      <w:r w:rsidR="004813FD" w:rsidRPr="00E5363C">
        <w:rPr>
          <w:lang w:val="en-CA"/>
        </w:rPr>
        <w:t>finds that</w:t>
      </w:r>
      <w:r w:rsidRPr="00E5363C">
        <w:rPr>
          <w:lang w:val="en-CA"/>
        </w:rPr>
        <w:t xml:space="preserve"> “the cognitive organism perceives (assimilates) only what it can fit into the structure it already has” (p. 64). </w:t>
      </w:r>
      <w:r w:rsidR="004813FD" w:rsidRPr="00E5363C">
        <w:rPr>
          <w:lang w:val="en-CA"/>
        </w:rPr>
        <w:t>This</w:t>
      </w:r>
      <w:r w:rsidR="00C31322" w:rsidRPr="00E5363C">
        <w:rPr>
          <w:lang w:val="en-CA"/>
        </w:rPr>
        <w:t xml:space="preserve"> finding</w:t>
      </w:r>
      <w:r w:rsidR="004813FD" w:rsidRPr="00E5363C">
        <w:rPr>
          <w:lang w:val="en-CA"/>
        </w:rPr>
        <w:t xml:space="preserve"> raises</w:t>
      </w:r>
      <w:r w:rsidRPr="00E5363C">
        <w:rPr>
          <w:lang w:val="en-CA"/>
        </w:rPr>
        <w:t xml:space="preserve"> the </w:t>
      </w:r>
      <w:r w:rsidR="004813FD" w:rsidRPr="00E5363C">
        <w:rPr>
          <w:lang w:val="en-CA"/>
        </w:rPr>
        <w:t xml:space="preserve">following </w:t>
      </w:r>
      <w:r w:rsidRPr="00E5363C">
        <w:rPr>
          <w:lang w:val="en-CA"/>
        </w:rPr>
        <w:t xml:space="preserve">question: </w:t>
      </w:r>
      <w:r w:rsidR="004813FD" w:rsidRPr="00E5363C">
        <w:rPr>
          <w:lang w:val="en-CA"/>
        </w:rPr>
        <w:t>I</w:t>
      </w:r>
      <w:r w:rsidRPr="00E5363C">
        <w:rPr>
          <w:lang w:val="en-CA"/>
        </w:rPr>
        <w:t xml:space="preserve">f the individual assimilates only what it can fit into </w:t>
      </w:r>
      <w:r w:rsidR="008B403A" w:rsidRPr="00E5363C">
        <w:rPr>
          <w:lang w:val="en-CA"/>
        </w:rPr>
        <w:t xml:space="preserve">a </w:t>
      </w:r>
      <w:r w:rsidRPr="00E5363C">
        <w:rPr>
          <w:lang w:val="en-CA"/>
        </w:rPr>
        <w:t xml:space="preserve">structure </w:t>
      </w:r>
      <w:r w:rsidR="004813FD" w:rsidRPr="00E5363C">
        <w:rPr>
          <w:lang w:val="en-CA"/>
        </w:rPr>
        <w:t xml:space="preserve">that </w:t>
      </w:r>
      <w:r w:rsidRPr="00E5363C">
        <w:rPr>
          <w:lang w:val="en-CA"/>
        </w:rPr>
        <w:t xml:space="preserve">it </w:t>
      </w:r>
      <w:r w:rsidR="00C31322" w:rsidRPr="00E5363C">
        <w:rPr>
          <w:lang w:val="en-CA"/>
        </w:rPr>
        <w:t xml:space="preserve">has </w:t>
      </w:r>
      <w:r w:rsidRPr="00E5363C">
        <w:rPr>
          <w:lang w:val="en-CA"/>
        </w:rPr>
        <w:t>already</w:t>
      </w:r>
      <w:r w:rsidR="00C31322" w:rsidRPr="00E5363C">
        <w:rPr>
          <w:lang w:val="en-CA"/>
        </w:rPr>
        <w:t xml:space="preserve"> developed</w:t>
      </w:r>
      <w:r w:rsidRPr="00E5363C">
        <w:rPr>
          <w:lang w:val="en-CA"/>
        </w:rPr>
        <w:t xml:space="preserve">, how </w:t>
      </w:r>
      <w:r w:rsidR="004813FD" w:rsidRPr="00E5363C">
        <w:rPr>
          <w:lang w:val="en-CA"/>
        </w:rPr>
        <w:t xml:space="preserve">are </w:t>
      </w:r>
      <w:r w:rsidRPr="00E5363C">
        <w:rPr>
          <w:lang w:val="en-CA"/>
        </w:rPr>
        <w:t xml:space="preserve">new things learned? </w:t>
      </w:r>
      <w:r w:rsidR="00B233EA" w:rsidRPr="00E5363C">
        <w:rPr>
          <w:lang w:val="en-CA"/>
        </w:rPr>
        <w:t>Given his</w:t>
      </w:r>
      <w:r w:rsidRPr="00E5363C">
        <w:rPr>
          <w:lang w:val="en-CA"/>
        </w:rPr>
        <w:t xml:space="preserve"> interest in the processes of adaptation, </w:t>
      </w:r>
      <w:r w:rsidR="00B233EA" w:rsidRPr="00E5363C">
        <w:rPr>
          <w:lang w:val="en-CA"/>
        </w:rPr>
        <w:t xml:space="preserve">Piaget </w:t>
      </w:r>
      <w:r w:rsidRPr="00E5363C">
        <w:rPr>
          <w:lang w:val="en-CA"/>
        </w:rPr>
        <w:t xml:space="preserve">addresses this </w:t>
      </w:r>
      <w:r w:rsidR="0097106D" w:rsidRPr="00E5363C">
        <w:rPr>
          <w:lang w:val="en-CA"/>
        </w:rPr>
        <w:t>question</w:t>
      </w:r>
      <w:r w:rsidRPr="00E5363C">
        <w:rPr>
          <w:lang w:val="en-CA"/>
        </w:rPr>
        <w:t xml:space="preserve"> </w:t>
      </w:r>
      <w:r w:rsidR="00C31322" w:rsidRPr="00E5363C">
        <w:rPr>
          <w:lang w:val="en-CA"/>
        </w:rPr>
        <w:t>using</w:t>
      </w:r>
      <w:r w:rsidR="004813FD" w:rsidRPr="00E5363C">
        <w:rPr>
          <w:lang w:val="en-CA"/>
        </w:rPr>
        <w:t xml:space="preserve"> the concepts of</w:t>
      </w:r>
      <w:r w:rsidRPr="00E5363C">
        <w:rPr>
          <w:lang w:val="en-CA"/>
        </w:rPr>
        <w:t xml:space="preserve"> </w:t>
      </w:r>
      <w:r w:rsidRPr="00E5363C">
        <w:rPr>
          <w:i/>
          <w:iCs/>
          <w:lang w:val="en-CA"/>
        </w:rPr>
        <w:t>accommodation</w:t>
      </w:r>
      <w:r w:rsidRPr="00E5363C">
        <w:rPr>
          <w:iCs/>
          <w:lang w:val="en-CA"/>
        </w:rPr>
        <w:t>,</w:t>
      </w:r>
      <w:r w:rsidRPr="00E5363C">
        <w:rPr>
          <w:i/>
          <w:iCs/>
          <w:lang w:val="en-CA"/>
        </w:rPr>
        <w:t xml:space="preserve"> equilibration </w:t>
      </w:r>
      <w:r w:rsidRPr="00E5363C">
        <w:rPr>
          <w:lang w:val="en-CA"/>
        </w:rPr>
        <w:t xml:space="preserve">and </w:t>
      </w:r>
      <w:r w:rsidR="004813FD" w:rsidRPr="00E5363C">
        <w:rPr>
          <w:i/>
          <w:iCs/>
          <w:lang w:val="en-CA"/>
        </w:rPr>
        <w:t>v</w:t>
      </w:r>
      <w:r w:rsidRPr="00E5363C">
        <w:rPr>
          <w:i/>
          <w:iCs/>
          <w:lang w:val="en-CA"/>
        </w:rPr>
        <w:t>iability</w:t>
      </w:r>
      <w:r w:rsidRPr="00E5363C">
        <w:rPr>
          <w:iCs/>
          <w:lang w:val="en-CA"/>
        </w:rPr>
        <w:t>.</w:t>
      </w:r>
    </w:p>
    <w:p w:rsidR="00F81335" w:rsidRPr="00E5363C" w:rsidRDefault="00F81335" w:rsidP="00042374">
      <w:pPr>
        <w:pStyle w:val="Heading4"/>
        <w:spacing w:before="0" w:after="120"/>
        <w:rPr>
          <w:rFonts w:ascii="Times New Roman" w:hAnsi="Times New Roman"/>
          <w:szCs w:val="24"/>
          <w:lang w:val="en-CA"/>
        </w:rPr>
      </w:pPr>
      <w:bookmarkStart w:id="28" w:name="_Toc379799632"/>
      <w:bookmarkStart w:id="29" w:name="_Toc380229652"/>
      <w:r w:rsidRPr="00E5363C">
        <w:rPr>
          <w:rFonts w:ascii="Times New Roman" w:hAnsi="Times New Roman"/>
          <w:szCs w:val="24"/>
          <w:lang w:val="en-CA"/>
        </w:rPr>
        <w:t xml:space="preserve">Accommodation, equilibration and </w:t>
      </w:r>
      <w:r w:rsidR="004813FD" w:rsidRPr="00E5363C">
        <w:rPr>
          <w:rFonts w:ascii="Times New Roman" w:hAnsi="Times New Roman"/>
          <w:szCs w:val="24"/>
          <w:lang w:val="en-CA"/>
        </w:rPr>
        <w:t>v</w:t>
      </w:r>
      <w:r w:rsidRPr="00E5363C">
        <w:rPr>
          <w:rFonts w:ascii="Times New Roman" w:hAnsi="Times New Roman"/>
          <w:szCs w:val="24"/>
          <w:lang w:val="en-CA"/>
        </w:rPr>
        <w:t>iability</w:t>
      </w:r>
      <w:bookmarkEnd w:id="28"/>
      <w:bookmarkEnd w:id="29"/>
    </w:p>
    <w:p w:rsidR="000F5003" w:rsidRPr="00E5363C" w:rsidRDefault="00F81335" w:rsidP="00042374">
      <w:pPr>
        <w:autoSpaceDE w:val="0"/>
        <w:autoSpaceDN w:val="0"/>
        <w:adjustRightInd w:val="0"/>
        <w:spacing w:after="120"/>
        <w:rPr>
          <w:lang w:val="en-CA"/>
        </w:rPr>
      </w:pPr>
      <w:r w:rsidRPr="00E5363C">
        <w:rPr>
          <w:lang w:val="en-CA"/>
        </w:rPr>
        <w:t xml:space="preserve">When an individual is introduced to a new concept/activity that is not compatible with </w:t>
      </w:r>
      <w:r w:rsidR="008852B9" w:rsidRPr="00E5363C">
        <w:rPr>
          <w:lang w:val="en-CA"/>
        </w:rPr>
        <w:t>previously established</w:t>
      </w:r>
      <w:r w:rsidRPr="00E5363C">
        <w:rPr>
          <w:lang w:val="en-CA"/>
        </w:rPr>
        <w:t xml:space="preserve"> concepts</w:t>
      </w:r>
      <w:r w:rsidR="00C31322" w:rsidRPr="00E5363C">
        <w:rPr>
          <w:lang w:val="en-CA"/>
        </w:rPr>
        <w:t>/activities</w:t>
      </w:r>
      <w:r w:rsidRPr="00E5363C">
        <w:rPr>
          <w:lang w:val="en-CA"/>
        </w:rPr>
        <w:t xml:space="preserve">, </w:t>
      </w:r>
      <w:r w:rsidR="005F1D8E" w:rsidRPr="00E5363C">
        <w:rPr>
          <w:lang w:val="en-CA"/>
        </w:rPr>
        <w:t xml:space="preserve">the result is </w:t>
      </w:r>
      <w:r w:rsidRPr="00E5363C">
        <w:rPr>
          <w:lang w:val="en-CA"/>
        </w:rPr>
        <w:t xml:space="preserve">perturbation. Perturbation – </w:t>
      </w:r>
      <w:r w:rsidR="005F1D8E" w:rsidRPr="00E5363C">
        <w:rPr>
          <w:lang w:val="en-CA"/>
        </w:rPr>
        <w:t xml:space="preserve">which can be </w:t>
      </w:r>
      <w:r w:rsidRPr="00E5363C">
        <w:rPr>
          <w:lang w:val="en-CA"/>
        </w:rPr>
        <w:t xml:space="preserve">surprising </w:t>
      </w:r>
      <w:r w:rsidR="00C31322" w:rsidRPr="00E5363C">
        <w:rPr>
          <w:lang w:val="en-CA"/>
        </w:rPr>
        <w:t>and/or</w:t>
      </w:r>
      <w:r w:rsidRPr="00E5363C">
        <w:rPr>
          <w:lang w:val="en-CA"/>
        </w:rPr>
        <w:t xml:space="preserve"> disappointing – can lead to many different reactions</w:t>
      </w:r>
      <w:r w:rsidR="00C31322" w:rsidRPr="00E5363C">
        <w:rPr>
          <w:lang w:val="en-CA"/>
        </w:rPr>
        <w:t xml:space="preserve"> </w:t>
      </w:r>
      <w:r w:rsidR="005F59E9" w:rsidRPr="00E5363C">
        <w:rPr>
          <w:lang w:val="en-CA"/>
        </w:rPr>
        <w:t xml:space="preserve">and </w:t>
      </w:r>
      <w:r w:rsidR="00C31322" w:rsidRPr="00E5363C">
        <w:rPr>
          <w:lang w:val="en-CA"/>
        </w:rPr>
        <w:t>outcomes</w:t>
      </w:r>
      <w:r w:rsidR="00837F25" w:rsidRPr="00E5363C">
        <w:rPr>
          <w:lang w:val="en-CA"/>
        </w:rPr>
        <w:t xml:space="preserve"> (Piaget, 1959)</w:t>
      </w:r>
      <w:r w:rsidRPr="00E5363C">
        <w:rPr>
          <w:lang w:val="en-CA"/>
        </w:rPr>
        <w:t xml:space="preserve">. It is </w:t>
      </w:r>
      <w:r w:rsidR="000E0DEB" w:rsidRPr="00E5363C">
        <w:rPr>
          <w:lang w:val="en-CA"/>
        </w:rPr>
        <w:t>for</w:t>
      </w:r>
      <w:r w:rsidRPr="00E5363C">
        <w:rPr>
          <w:lang w:val="en-CA"/>
        </w:rPr>
        <w:t xml:space="preserve"> the individual to eliminate a range of perturbations and </w:t>
      </w:r>
      <w:r w:rsidR="005F1D8E" w:rsidRPr="00E5363C">
        <w:rPr>
          <w:lang w:val="en-CA"/>
        </w:rPr>
        <w:t xml:space="preserve">then to </w:t>
      </w:r>
      <w:r w:rsidRPr="00E5363C">
        <w:rPr>
          <w:lang w:val="en-CA"/>
        </w:rPr>
        <w:t xml:space="preserve">select an accommodation that is </w:t>
      </w:r>
      <w:r w:rsidRPr="00E5363C">
        <w:rPr>
          <w:i/>
          <w:iCs/>
          <w:lang w:val="en-CA"/>
        </w:rPr>
        <w:t>viable</w:t>
      </w:r>
      <w:r w:rsidRPr="00E5363C">
        <w:rPr>
          <w:lang w:val="en-CA"/>
        </w:rPr>
        <w:t xml:space="preserve">. </w:t>
      </w:r>
      <w:r w:rsidR="005F1D8E" w:rsidRPr="00E5363C">
        <w:rPr>
          <w:lang w:val="en-CA"/>
        </w:rPr>
        <w:t>“</w:t>
      </w:r>
      <w:r w:rsidRPr="00E5363C">
        <w:rPr>
          <w:lang w:val="en-CA"/>
        </w:rPr>
        <w:t>Viable</w:t>
      </w:r>
      <w:r w:rsidR="005F1D8E" w:rsidRPr="00E5363C">
        <w:rPr>
          <w:lang w:val="en-CA"/>
        </w:rPr>
        <w:t>”</w:t>
      </w:r>
      <w:r w:rsidRPr="00E5363C">
        <w:rPr>
          <w:lang w:val="en-CA"/>
        </w:rPr>
        <w:t xml:space="preserve"> </w:t>
      </w:r>
      <w:r w:rsidR="000E0DEB" w:rsidRPr="00E5363C">
        <w:rPr>
          <w:lang w:val="en-CA"/>
        </w:rPr>
        <w:t>refers to</w:t>
      </w:r>
      <w:r w:rsidR="005F1D8E" w:rsidRPr="00E5363C">
        <w:rPr>
          <w:lang w:val="en-CA"/>
        </w:rPr>
        <w:t xml:space="preserve"> </w:t>
      </w:r>
      <w:r w:rsidR="005F59E9" w:rsidRPr="00E5363C">
        <w:rPr>
          <w:lang w:val="en-CA"/>
        </w:rPr>
        <w:t>an</w:t>
      </w:r>
      <w:r w:rsidRPr="00E5363C">
        <w:rPr>
          <w:lang w:val="en-CA"/>
        </w:rPr>
        <w:t xml:space="preserve"> accommodation that can restore equilibrium </w:t>
      </w:r>
      <w:r w:rsidR="005F1D8E" w:rsidRPr="00E5363C">
        <w:rPr>
          <w:lang w:val="en-CA"/>
        </w:rPr>
        <w:t>with</w:t>
      </w:r>
      <w:r w:rsidRPr="00E5363C">
        <w:rPr>
          <w:lang w:val="en-CA"/>
        </w:rPr>
        <w:t xml:space="preserve">in the </w:t>
      </w:r>
      <w:r w:rsidR="005F1D8E" w:rsidRPr="00E5363C">
        <w:rPr>
          <w:lang w:val="en-CA"/>
        </w:rPr>
        <w:t>individual’s previously</w:t>
      </w:r>
      <w:r w:rsidRPr="00E5363C">
        <w:rPr>
          <w:lang w:val="en-CA"/>
        </w:rPr>
        <w:t xml:space="preserve"> established conceptual structure. </w:t>
      </w:r>
      <w:r w:rsidR="000F5003" w:rsidRPr="00E5363C">
        <w:rPr>
          <w:lang w:val="en-CA"/>
        </w:rPr>
        <w:t xml:space="preserve">For example, </w:t>
      </w:r>
      <w:r w:rsidR="005F1D8E" w:rsidRPr="00E5363C">
        <w:rPr>
          <w:lang w:val="en-CA"/>
        </w:rPr>
        <w:t>i</w:t>
      </w:r>
      <w:r w:rsidR="000F5003" w:rsidRPr="00E5363C">
        <w:rPr>
          <w:lang w:val="en-CA"/>
        </w:rPr>
        <w:t xml:space="preserve">n </w:t>
      </w:r>
      <w:proofErr w:type="spellStart"/>
      <w:r w:rsidR="000F5003" w:rsidRPr="00E5363C">
        <w:rPr>
          <w:lang w:val="en-CA"/>
        </w:rPr>
        <w:t>Hackenberg</w:t>
      </w:r>
      <w:proofErr w:type="spellEnd"/>
      <w:r w:rsidR="000F5003" w:rsidRPr="00E5363C">
        <w:rPr>
          <w:lang w:val="en-CA"/>
        </w:rPr>
        <w:t xml:space="preserve"> and </w:t>
      </w:r>
      <w:proofErr w:type="spellStart"/>
      <w:r w:rsidR="000F5003" w:rsidRPr="00E5363C">
        <w:rPr>
          <w:lang w:val="en-CA"/>
        </w:rPr>
        <w:t>Tillema’s</w:t>
      </w:r>
      <w:proofErr w:type="spellEnd"/>
      <w:r w:rsidR="000F5003" w:rsidRPr="00E5363C">
        <w:rPr>
          <w:lang w:val="en-CA"/>
        </w:rPr>
        <w:t xml:space="preserve"> (2009)</w:t>
      </w:r>
      <w:r w:rsidR="00C31322" w:rsidRPr="00E5363C">
        <w:rPr>
          <w:lang w:val="en-CA"/>
        </w:rPr>
        <w:t xml:space="preserve"> study</w:t>
      </w:r>
      <w:r w:rsidR="000F5003" w:rsidRPr="00E5363C">
        <w:rPr>
          <w:lang w:val="en-CA"/>
        </w:rPr>
        <w:t xml:space="preserve">, Amber was asked to use </w:t>
      </w:r>
      <w:r w:rsidR="005F59E9" w:rsidRPr="00E5363C">
        <w:rPr>
          <w:lang w:val="en-CA"/>
        </w:rPr>
        <w:t>the computer generated micro</w:t>
      </w:r>
      <w:r w:rsidR="00AB79F3" w:rsidRPr="00E5363C">
        <w:rPr>
          <w:lang w:val="en-CA"/>
        </w:rPr>
        <w:t>-</w:t>
      </w:r>
      <w:r w:rsidR="005F59E9" w:rsidRPr="00E5363C">
        <w:rPr>
          <w:lang w:val="en-CA"/>
        </w:rPr>
        <w:t xml:space="preserve">world of </w:t>
      </w:r>
      <w:r w:rsidR="005F1D8E" w:rsidRPr="00E5363C">
        <w:rPr>
          <w:lang w:val="en-CA"/>
        </w:rPr>
        <w:t>f</w:t>
      </w:r>
      <w:r w:rsidR="000F5003" w:rsidRPr="00E5363C">
        <w:rPr>
          <w:lang w:val="en-CA"/>
        </w:rPr>
        <w:t xml:space="preserve">raction </w:t>
      </w:r>
      <w:r w:rsidR="005F1D8E" w:rsidRPr="00E5363C">
        <w:rPr>
          <w:lang w:val="en-CA"/>
        </w:rPr>
        <w:t>b</w:t>
      </w:r>
      <w:r w:rsidR="000F5003" w:rsidRPr="00E5363C">
        <w:rPr>
          <w:lang w:val="en-CA"/>
        </w:rPr>
        <w:t xml:space="preserve">ars to size one </w:t>
      </w:r>
      <w:r w:rsidR="000F5003" w:rsidRPr="00E5363C">
        <w:rPr>
          <w:lang w:val="en-CA"/>
        </w:rPr>
        <w:lastRenderedPageBreak/>
        <w:t xml:space="preserve">third of one fifth. After a few trials, Amber was able to work with the </w:t>
      </w:r>
      <w:r w:rsidR="005F1D8E" w:rsidRPr="00E5363C">
        <w:rPr>
          <w:lang w:val="en-CA"/>
        </w:rPr>
        <w:t>b</w:t>
      </w:r>
      <w:r w:rsidR="000F5003" w:rsidRPr="00E5363C">
        <w:rPr>
          <w:lang w:val="en-CA"/>
        </w:rPr>
        <w:t xml:space="preserve">ars to solve the problem. </w:t>
      </w:r>
      <w:proofErr w:type="spellStart"/>
      <w:r w:rsidR="000F5003" w:rsidRPr="00E5363C">
        <w:rPr>
          <w:lang w:val="en-CA"/>
        </w:rPr>
        <w:t>Hackenberg</w:t>
      </w:r>
      <w:proofErr w:type="spellEnd"/>
      <w:r w:rsidR="000F5003" w:rsidRPr="00E5363C">
        <w:rPr>
          <w:lang w:val="en-CA"/>
        </w:rPr>
        <w:t xml:space="preserve"> and </w:t>
      </w:r>
      <w:proofErr w:type="spellStart"/>
      <w:r w:rsidR="000F5003" w:rsidRPr="00E5363C">
        <w:rPr>
          <w:lang w:val="en-CA"/>
        </w:rPr>
        <w:t>Tillema</w:t>
      </w:r>
      <w:proofErr w:type="spellEnd"/>
      <w:r w:rsidR="000F5003" w:rsidRPr="00E5363C">
        <w:rPr>
          <w:lang w:val="en-CA"/>
        </w:rPr>
        <w:t xml:space="preserve"> (2009) later noted that “this event opens possibilities for the student to review the situation and modify the scheme</w:t>
      </w:r>
      <w:r w:rsidR="005F1D8E" w:rsidRPr="00E5363C">
        <w:rPr>
          <w:lang w:val="en-CA"/>
        </w:rPr>
        <w:t>;</w:t>
      </w:r>
      <w:r w:rsidR="000F5003" w:rsidRPr="00E5363C">
        <w:rPr>
          <w:lang w:val="en-CA"/>
        </w:rPr>
        <w:t xml:space="preserve"> we call this type of modification an accommodation” (p. 2). In</w:t>
      </w:r>
      <w:r w:rsidR="00C31322" w:rsidRPr="00E5363C">
        <w:rPr>
          <w:lang w:val="en-CA"/>
        </w:rPr>
        <w:t xml:space="preserve"> the process of</w:t>
      </w:r>
      <w:r w:rsidR="000F5003" w:rsidRPr="00E5363C">
        <w:rPr>
          <w:lang w:val="en-CA"/>
        </w:rPr>
        <w:t xml:space="preserve"> interacti</w:t>
      </w:r>
      <w:r w:rsidR="00C31322" w:rsidRPr="00E5363C">
        <w:rPr>
          <w:lang w:val="en-CA"/>
        </w:rPr>
        <w:t>ng</w:t>
      </w:r>
      <w:r w:rsidR="000F5003" w:rsidRPr="00E5363C">
        <w:rPr>
          <w:lang w:val="en-CA"/>
        </w:rPr>
        <w:t xml:space="preserve"> with the </w:t>
      </w:r>
      <w:r w:rsidR="005F1D8E" w:rsidRPr="00E5363C">
        <w:rPr>
          <w:lang w:val="en-CA"/>
        </w:rPr>
        <w:t>b</w:t>
      </w:r>
      <w:r w:rsidR="000F5003" w:rsidRPr="00E5363C">
        <w:rPr>
          <w:lang w:val="en-CA"/>
        </w:rPr>
        <w:t xml:space="preserve">ar, </w:t>
      </w:r>
      <w:r w:rsidR="00C31322" w:rsidRPr="00E5363C">
        <w:rPr>
          <w:lang w:val="en-CA"/>
        </w:rPr>
        <w:t>Amber</w:t>
      </w:r>
      <w:r w:rsidR="000F5003" w:rsidRPr="00E5363C">
        <w:rPr>
          <w:lang w:val="en-CA"/>
        </w:rPr>
        <w:t xml:space="preserve"> eliminated perturbations</w:t>
      </w:r>
      <w:r w:rsidR="00464344" w:rsidRPr="00E5363C">
        <w:rPr>
          <w:lang w:val="en-CA"/>
        </w:rPr>
        <w:t xml:space="preserve"> (through a </w:t>
      </w:r>
      <w:r w:rsidR="00C31322" w:rsidRPr="00E5363C">
        <w:rPr>
          <w:lang w:val="en-CA"/>
        </w:rPr>
        <w:t xml:space="preserve">succession of </w:t>
      </w:r>
      <w:r w:rsidR="00464344" w:rsidRPr="00E5363C">
        <w:rPr>
          <w:lang w:val="en-CA"/>
        </w:rPr>
        <w:t>trials)</w:t>
      </w:r>
      <w:r w:rsidR="000F5003" w:rsidRPr="00E5363C">
        <w:rPr>
          <w:lang w:val="en-CA"/>
        </w:rPr>
        <w:t xml:space="preserve"> </w:t>
      </w:r>
      <w:r w:rsidR="005F1D8E" w:rsidRPr="00E5363C">
        <w:rPr>
          <w:lang w:val="en-CA"/>
        </w:rPr>
        <w:t xml:space="preserve">and proceeded </w:t>
      </w:r>
      <w:r w:rsidR="000F5003" w:rsidRPr="00E5363C">
        <w:rPr>
          <w:lang w:val="en-CA"/>
        </w:rPr>
        <w:t xml:space="preserve">to select an accommodation that </w:t>
      </w:r>
      <w:r w:rsidR="005F1D8E" w:rsidRPr="00E5363C">
        <w:rPr>
          <w:lang w:val="en-CA"/>
        </w:rPr>
        <w:t>was</w:t>
      </w:r>
      <w:r w:rsidR="000F5003" w:rsidRPr="00E5363C">
        <w:rPr>
          <w:lang w:val="en-CA"/>
        </w:rPr>
        <w:t xml:space="preserve"> </w:t>
      </w:r>
      <w:r w:rsidR="000F5003" w:rsidRPr="00E5363C">
        <w:rPr>
          <w:i/>
          <w:iCs/>
          <w:lang w:val="en-CA"/>
        </w:rPr>
        <w:t>viable</w:t>
      </w:r>
      <w:r w:rsidR="000F5003" w:rsidRPr="00E5363C">
        <w:rPr>
          <w:iCs/>
          <w:lang w:val="en-CA"/>
        </w:rPr>
        <w:t>.</w:t>
      </w:r>
    </w:p>
    <w:p w:rsidR="000F5003" w:rsidRPr="00E5363C" w:rsidRDefault="005F1D8E" w:rsidP="00042374">
      <w:pPr>
        <w:autoSpaceDE w:val="0"/>
        <w:autoSpaceDN w:val="0"/>
        <w:adjustRightInd w:val="0"/>
        <w:spacing w:after="120"/>
        <w:rPr>
          <w:lang w:val="en-CA"/>
        </w:rPr>
      </w:pPr>
      <w:r w:rsidRPr="00E5363C">
        <w:rPr>
          <w:lang w:val="en-CA"/>
        </w:rPr>
        <w:t>The s</w:t>
      </w:r>
      <w:r w:rsidR="00F81335" w:rsidRPr="00E5363C">
        <w:rPr>
          <w:lang w:val="en-CA"/>
        </w:rPr>
        <w:t>electi</w:t>
      </w:r>
      <w:r w:rsidRPr="00E5363C">
        <w:rPr>
          <w:lang w:val="en-CA"/>
        </w:rPr>
        <w:t>on of</w:t>
      </w:r>
      <w:r w:rsidR="00F81335" w:rsidRPr="00E5363C">
        <w:rPr>
          <w:lang w:val="en-CA"/>
        </w:rPr>
        <w:t xml:space="preserve"> a viable accommodation creates cognitive change. This cognitive change is called learning </w:t>
      </w:r>
      <w:r w:rsidR="004E081B" w:rsidRPr="00E5363C">
        <w:rPr>
          <w:lang w:val="en-CA"/>
        </w:rPr>
        <w:t>(</w:t>
      </w:r>
      <w:r w:rsidR="00651A13" w:rsidRPr="00E5363C">
        <w:rPr>
          <w:lang w:val="en-CA"/>
        </w:rPr>
        <w:t>von</w:t>
      </w:r>
      <w:r w:rsidR="00F81335" w:rsidRPr="00E5363C">
        <w:rPr>
          <w:lang w:val="en-CA"/>
        </w:rPr>
        <w:t xml:space="preserve"> Glas</w:t>
      </w:r>
      <w:r w:rsidR="00227F14" w:rsidRPr="00E5363C">
        <w:rPr>
          <w:lang w:val="en-CA"/>
        </w:rPr>
        <w:t>er</w:t>
      </w:r>
      <w:r w:rsidR="00C868DA" w:rsidRPr="00E5363C">
        <w:rPr>
          <w:lang w:val="en-CA"/>
        </w:rPr>
        <w:t>s</w:t>
      </w:r>
      <w:r w:rsidR="00227F14" w:rsidRPr="00E5363C">
        <w:rPr>
          <w:lang w:val="en-CA"/>
        </w:rPr>
        <w:t>feld, 1995). According to vo</w:t>
      </w:r>
      <w:r w:rsidR="00F81335" w:rsidRPr="00E5363C">
        <w:rPr>
          <w:lang w:val="en-CA"/>
        </w:rPr>
        <w:t>n</w:t>
      </w:r>
      <w:r w:rsidR="000E0DEB" w:rsidRPr="00E5363C">
        <w:rPr>
          <w:lang w:val="en-CA"/>
        </w:rPr>
        <w:t xml:space="preserve"> </w:t>
      </w:r>
      <w:r w:rsidR="00F81335" w:rsidRPr="00E5363C">
        <w:rPr>
          <w:lang w:val="en-CA"/>
        </w:rPr>
        <w:t xml:space="preserve">Glasersfeld, Piaget used the term </w:t>
      </w:r>
      <w:r w:rsidRPr="00E5363C">
        <w:rPr>
          <w:lang w:val="en-CA"/>
        </w:rPr>
        <w:t>“</w:t>
      </w:r>
      <w:r w:rsidR="00F81335" w:rsidRPr="00E5363C">
        <w:rPr>
          <w:iCs/>
          <w:lang w:val="en-CA"/>
        </w:rPr>
        <w:t>expanding equilibration</w:t>
      </w:r>
      <w:r w:rsidRPr="00E5363C">
        <w:rPr>
          <w:iCs/>
          <w:lang w:val="en-CA"/>
        </w:rPr>
        <w:t>”</w:t>
      </w:r>
      <w:r w:rsidR="00F81335" w:rsidRPr="00E5363C">
        <w:rPr>
          <w:lang w:val="en-CA"/>
        </w:rPr>
        <w:t xml:space="preserve"> to explain child</w:t>
      </w:r>
      <w:r w:rsidRPr="00E5363C">
        <w:rPr>
          <w:lang w:val="en-CA"/>
        </w:rPr>
        <w:t>ren’s</w:t>
      </w:r>
      <w:r w:rsidR="00F81335" w:rsidRPr="00E5363C">
        <w:rPr>
          <w:lang w:val="en-CA"/>
        </w:rPr>
        <w:t xml:space="preserve"> cognitive development</w:t>
      </w:r>
      <w:r w:rsidR="00053DBD" w:rsidRPr="00E5363C">
        <w:rPr>
          <w:lang w:val="en-CA"/>
        </w:rPr>
        <w:t xml:space="preserve"> (i.e., learning)</w:t>
      </w:r>
      <w:r w:rsidR="00F81335" w:rsidRPr="00E5363C">
        <w:rPr>
          <w:lang w:val="en-CA"/>
        </w:rPr>
        <w:t xml:space="preserve">. Expanding equilibration </w:t>
      </w:r>
      <w:r w:rsidRPr="00E5363C">
        <w:rPr>
          <w:lang w:val="en-CA"/>
        </w:rPr>
        <w:t>refers to</w:t>
      </w:r>
      <w:r w:rsidR="00F81335" w:rsidRPr="00E5363C">
        <w:rPr>
          <w:lang w:val="en-CA"/>
        </w:rPr>
        <w:t xml:space="preserve"> an “increase in the range of perturbations the organism is able to eliminate” (</w:t>
      </w:r>
      <w:r w:rsidR="000E0DEB" w:rsidRPr="00E5363C">
        <w:rPr>
          <w:lang w:val="en-CA"/>
        </w:rPr>
        <w:t>von Glaser</w:t>
      </w:r>
      <w:r w:rsidR="00C868DA" w:rsidRPr="00E5363C">
        <w:rPr>
          <w:lang w:val="en-CA"/>
        </w:rPr>
        <w:t>s</w:t>
      </w:r>
      <w:r w:rsidR="000E0DEB" w:rsidRPr="00E5363C">
        <w:rPr>
          <w:lang w:val="en-CA"/>
        </w:rPr>
        <w:t xml:space="preserve">feld, 1995, </w:t>
      </w:r>
      <w:r w:rsidR="00F81335" w:rsidRPr="00E5363C">
        <w:rPr>
          <w:lang w:val="en-CA"/>
        </w:rPr>
        <w:t>p.</w:t>
      </w:r>
      <w:r w:rsidR="000E0DEB" w:rsidRPr="00E5363C">
        <w:rPr>
          <w:lang w:val="en-CA"/>
        </w:rPr>
        <w:t xml:space="preserve"> </w:t>
      </w:r>
      <w:r w:rsidR="00F81335" w:rsidRPr="00E5363C">
        <w:rPr>
          <w:lang w:val="en-CA"/>
        </w:rPr>
        <w:t xml:space="preserve">67). A closer look at </w:t>
      </w:r>
      <w:r w:rsidR="00053DBD" w:rsidRPr="00E5363C">
        <w:rPr>
          <w:lang w:val="en-CA"/>
        </w:rPr>
        <w:t xml:space="preserve">the </w:t>
      </w:r>
      <w:r w:rsidRPr="00E5363C">
        <w:rPr>
          <w:lang w:val="en-CA"/>
        </w:rPr>
        <w:t>concepts</w:t>
      </w:r>
      <w:r w:rsidR="00053DBD" w:rsidRPr="00E5363C">
        <w:rPr>
          <w:lang w:val="en-CA"/>
        </w:rPr>
        <w:t xml:space="preserve"> of </w:t>
      </w:r>
      <w:r w:rsidR="00F81335" w:rsidRPr="00E5363C">
        <w:rPr>
          <w:lang w:val="en-CA"/>
        </w:rPr>
        <w:t xml:space="preserve">cognitive change and cognitive development </w:t>
      </w:r>
      <w:r w:rsidR="00053DBD" w:rsidRPr="00E5363C">
        <w:rPr>
          <w:lang w:val="en-CA"/>
        </w:rPr>
        <w:t>reveals an important assumption:</w:t>
      </w:r>
      <w:r w:rsidR="00F81335" w:rsidRPr="00E5363C">
        <w:rPr>
          <w:lang w:val="en-CA"/>
        </w:rPr>
        <w:t xml:space="preserve"> in order for the cognitive change (i.e.</w:t>
      </w:r>
      <w:r w:rsidR="000E0DEB" w:rsidRPr="00E5363C">
        <w:rPr>
          <w:lang w:val="en-CA"/>
        </w:rPr>
        <w:t>,</w:t>
      </w:r>
      <w:r w:rsidR="00F81335" w:rsidRPr="00E5363C">
        <w:rPr>
          <w:lang w:val="en-CA"/>
        </w:rPr>
        <w:t xml:space="preserve"> learning) to happen, the child should be able to eliminate a wide range of perturbations (i.e.</w:t>
      </w:r>
      <w:r w:rsidR="000E0DEB" w:rsidRPr="00E5363C">
        <w:rPr>
          <w:lang w:val="en-CA"/>
        </w:rPr>
        <w:t>,</w:t>
      </w:r>
      <w:r w:rsidR="00F81335" w:rsidRPr="00E5363C">
        <w:rPr>
          <w:lang w:val="en-CA"/>
        </w:rPr>
        <w:t xml:space="preserve"> </w:t>
      </w:r>
      <w:r w:rsidRPr="00E5363C">
        <w:rPr>
          <w:lang w:val="en-CA"/>
        </w:rPr>
        <w:t xml:space="preserve">engage in </w:t>
      </w:r>
      <w:r w:rsidR="00F81335" w:rsidRPr="00E5363C">
        <w:rPr>
          <w:lang w:val="en-CA"/>
        </w:rPr>
        <w:t xml:space="preserve">cognitive development). </w:t>
      </w:r>
      <w:r w:rsidR="000E0DEB" w:rsidRPr="00E5363C">
        <w:rPr>
          <w:lang w:val="en-CA"/>
        </w:rPr>
        <w:t xml:space="preserve">Ultimately, </w:t>
      </w:r>
      <w:r w:rsidR="00053DBD" w:rsidRPr="00E5363C">
        <w:rPr>
          <w:lang w:val="en-CA"/>
        </w:rPr>
        <w:t xml:space="preserve">learning happens and </w:t>
      </w:r>
      <w:r w:rsidR="000E0DEB" w:rsidRPr="00E5363C">
        <w:rPr>
          <w:lang w:val="en-CA"/>
        </w:rPr>
        <w:t>k</w:t>
      </w:r>
      <w:r w:rsidR="00E86BDB" w:rsidRPr="00E5363C">
        <w:rPr>
          <w:lang w:val="en-CA"/>
        </w:rPr>
        <w:t xml:space="preserve">nowledge is constructed </w:t>
      </w:r>
      <w:r w:rsidR="000E0DEB" w:rsidRPr="00E5363C">
        <w:rPr>
          <w:lang w:val="en-CA"/>
        </w:rPr>
        <w:t xml:space="preserve">on an </w:t>
      </w:r>
      <w:r w:rsidR="00E86BDB" w:rsidRPr="00E5363C">
        <w:rPr>
          <w:lang w:val="en-CA"/>
        </w:rPr>
        <w:t>individual</w:t>
      </w:r>
      <w:r w:rsidR="000E0DEB" w:rsidRPr="00E5363C">
        <w:rPr>
          <w:lang w:val="en-CA"/>
        </w:rPr>
        <w:t xml:space="preserve"> basis</w:t>
      </w:r>
      <w:r w:rsidR="00E86BDB" w:rsidRPr="00E5363C">
        <w:rPr>
          <w:lang w:val="en-CA"/>
        </w:rPr>
        <w:t xml:space="preserve">. </w:t>
      </w:r>
    </w:p>
    <w:p w:rsidR="000D6C9A" w:rsidRPr="00E5363C" w:rsidRDefault="000E0DEB" w:rsidP="00042374">
      <w:pPr>
        <w:autoSpaceDE w:val="0"/>
        <w:autoSpaceDN w:val="0"/>
        <w:adjustRightInd w:val="0"/>
        <w:spacing w:after="120"/>
        <w:rPr>
          <w:lang w:val="en-CA"/>
        </w:rPr>
      </w:pPr>
      <w:r w:rsidRPr="00E5363C">
        <w:rPr>
          <w:lang w:val="en-CA"/>
        </w:rPr>
        <w:t>In order t</w:t>
      </w:r>
      <w:r w:rsidR="00F81335" w:rsidRPr="00E5363C">
        <w:rPr>
          <w:lang w:val="en-CA"/>
        </w:rPr>
        <w:t xml:space="preserve">o better explain these rather complex concepts, I use an example </w:t>
      </w:r>
      <w:r w:rsidR="00F4003C" w:rsidRPr="00E5363C">
        <w:rPr>
          <w:lang w:val="en-CA"/>
        </w:rPr>
        <w:t xml:space="preserve">drawn </w:t>
      </w:r>
      <w:r w:rsidR="00F81335" w:rsidRPr="00E5363C">
        <w:rPr>
          <w:lang w:val="en-CA"/>
        </w:rPr>
        <w:t xml:space="preserve">from </w:t>
      </w:r>
      <w:proofErr w:type="spellStart"/>
      <w:r w:rsidR="00F81335" w:rsidRPr="00E5363C">
        <w:rPr>
          <w:lang w:val="en-CA"/>
        </w:rPr>
        <w:t>Steffe</w:t>
      </w:r>
      <w:r w:rsidRPr="00E5363C">
        <w:rPr>
          <w:lang w:val="en-CA"/>
        </w:rPr>
        <w:t>’</w:t>
      </w:r>
      <w:r w:rsidR="00F81335" w:rsidRPr="00E5363C">
        <w:rPr>
          <w:lang w:val="en-CA"/>
        </w:rPr>
        <w:t>s</w:t>
      </w:r>
      <w:proofErr w:type="spellEnd"/>
      <w:r w:rsidR="00F81335" w:rsidRPr="00E5363C">
        <w:rPr>
          <w:lang w:val="en-CA"/>
        </w:rPr>
        <w:t xml:space="preserve"> (1994) study. In </w:t>
      </w:r>
      <w:r w:rsidR="00F4003C" w:rsidRPr="00E5363C">
        <w:rPr>
          <w:lang w:val="en-CA"/>
        </w:rPr>
        <w:t>t</w:t>
      </w:r>
      <w:r w:rsidR="00F81335" w:rsidRPr="00E5363C">
        <w:rPr>
          <w:lang w:val="en-CA"/>
        </w:rPr>
        <w:t>his study</w:t>
      </w:r>
      <w:r w:rsidR="0064668A" w:rsidRPr="00E5363C">
        <w:rPr>
          <w:lang w:val="en-CA"/>
        </w:rPr>
        <w:t>,</w:t>
      </w:r>
      <w:r w:rsidR="00F81335" w:rsidRPr="00E5363C">
        <w:rPr>
          <w:lang w:val="en-CA"/>
        </w:rPr>
        <w:t xml:space="preserve"> Laura a</w:t>
      </w:r>
      <w:r w:rsidR="00227F14" w:rsidRPr="00E5363C">
        <w:rPr>
          <w:lang w:val="en-CA"/>
        </w:rPr>
        <w:t xml:space="preserve">nd Jason were asked to use the </w:t>
      </w:r>
      <w:r w:rsidR="008964D6" w:rsidRPr="00E5363C">
        <w:rPr>
          <w:lang w:val="en-CA"/>
        </w:rPr>
        <w:t xml:space="preserve">Micro-World </w:t>
      </w:r>
      <w:r w:rsidR="00F81335" w:rsidRPr="00E5363C">
        <w:rPr>
          <w:lang w:val="en-CA"/>
        </w:rPr>
        <w:t xml:space="preserve">of Stick to justify why </w:t>
      </w:r>
      <w:r w:rsidR="0064668A" w:rsidRPr="00E5363C">
        <w:rPr>
          <w:lang w:val="en-CA"/>
        </w:rPr>
        <w:t xml:space="preserve">a </w:t>
      </w:r>
      <w:r w:rsidR="00F81335" w:rsidRPr="00E5363C">
        <w:rPr>
          <w:lang w:val="en-CA"/>
        </w:rPr>
        <w:t>3/15</w:t>
      </w:r>
      <w:r w:rsidR="0064668A" w:rsidRPr="00E5363C">
        <w:rPr>
          <w:lang w:val="en-CA"/>
        </w:rPr>
        <w:t xml:space="preserve"> </w:t>
      </w:r>
      <w:r w:rsidR="00F4003C" w:rsidRPr="00E5363C">
        <w:rPr>
          <w:lang w:val="en-CA"/>
        </w:rPr>
        <w:t>s</w:t>
      </w:r>
      <w:r w:rsidR="00F81335" w:rsidRPr="00E5363C">
        <w:rPr>
          <w:lang w:val="en-CA"/>
        </w:rPr>
        <w:t>tick is also a 1/5</w:t>
      </w:r>
      <w:r w:rsidR="0064668A" w:rsidRPr="00E5363C">
        <w:rPr>
          <w:lang w:val="en-CA"/>
        </w:rPr>
        <w:t xml:space="preserve"> </w:t>
      </w:r>
      <w:r w:rsidR="00F4003C" w:rsidRPr="00E5363C">
        <w:rPr>
          <w:lang w:val="en-CA"/>
        </w:rPr>
        <w:t>s</w:t>
      </w:r>
      <w:r w:rsidR="00F81335" w:rsidRPr="00E5363C">
        <w:rPr>
          <w:lang w:val="en-CA"/>
        </w:rPr>
        <w:t xml:space="preserve">tick. </w:t>
      </w:r>
      <w:r w:rsidR="000D6C9A" w:rsidRPr="00E5363C">
        <w:rPr>
          <w:lang w:val="en-CA"/>
        </w:rPr>
        <w:t xml:space="preserve">Figure 3 </w:t>
      </w:r>
      <w:r w:rsidR="008964D6" w:rsidRPr="00E5363C">
        <w:rPr>
          <w:lang w:val="en-CA"/>
        </w:rPr>
        <w:t>provides</w:t>
      </w:r>
      <w:r w:rsidR="000D6C9A" w:rsidRPr="00E5363C">
        <w:rPr>
          <w:lang w:val="en-CA"/>
        </w:rPr>
        <w:t xml:space="preserve"> a snapshot of a page </w:t>
      </w:r>
      <w:r w:rsidR="00636780" w:rsidRPr="00E5363C">
        <w:rPr>
          <w:lang w:val="en-CA"/>
        </w:rPr>
        <w:t xml:space="preserve">from </w:t>
      </w:r>
      <w:r w:rsidR="000D6C9A" w:rsidRPr="00E5363C">
        <w:rPr>
          <w:lang w:val="en-CA"/>
        </w:rPr>
        <w:t>the Micro-</w:t>
      </w:r>
      <w:r w:rsidR="005F59E9" w:rsidRPr="00E5363C">
        <w:rPr>
          <w:lang w:val="en-CA"/>
        </w:rPr>
        <w:t>W</w:t>
      </w:r>
      <w:r w:rsidR="000D6C9A" w:rsidRPr="00E5363C">
        <w:rPr>
          <w:lang w:val="en-CA"/>
        </w:rPr>
        <w:t>orld</w:t>
      </w:r>
      <w:r w:rsidR="008964D6" w:rsidRPr="00E5363C">
        <w:rPr>
          <w:lang w:val="en-CA"/>
        </w:rPr>
        <w:t xml:space="preserve"> </w:t>
      </w:r>
      <w:r w:rsidR="000D6C9A" w:rsidRPr="00E5363C">
        <w:rPr>
          <w:lang w:val="en-CA"/>
        </w:rPr>
        <w:t>of Stick.</w:t>
      </w:r>
    </w:p>
    <w:tbl>
      <w:tblPr>
        <w:tblW w:w="0" w:type="auto"/>
        <w:tblLook w:val="04A0"/>
      </w:tblPr>
      <w:tblGrid>
        <w:gridCol w:w="3536"/>
      </w:tblGrid>
      <w:tr w:rsidR="000D6C9A" w:rsidRPr="00E5363C" w:rsidTr="005F7420">
        <w:trPr>
          <w:trHeight w:val="486"/>
        </w:trPr>
        <w:tc>
          <w:tcPr>
            <w:tcW w:w="3535" w:type="dxa"/>
            <w:shd w:val="clear" w:color="auto" w:fill="auto"/>
          </w:tcPr>
          <w:p w:rsidR="000D6C9A" w:rsidRPr="00E5363C" w:rsidRDefault="009E3267" w:rsidP="00042374">
            <w:pPr>
              <w:autoSpaceDE w:val="0"/>
              <w:autoSpaceDN w:val="0"/>
              <w:adjustRightInd w:val="0"/>
              <w:spacing w:after="120"/>
              <w:rPr>
                <w:lang w:val="en-CA"/>
              </w:rPr>
            </w:pPr>
            <w:r w:rsidRPr="00E5363C">
              <w:rPr>
                <w:noProof/>
              </w:rPr>
              <w:drawing>
                <wp:inline distT="0" distB="0" distL="0" distR="0">
                  <wp:extent cx="2108200" cy="1588135"/>
                  <wp:effectExtent l="0" t="0" r="0" b="12065"/>
                  <wp:docPr id="7" name="Picture 7" descr="Screen Shot 2018-02-08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 Shot 2018-02-08 at 1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108200" cy="1588135"/>
                          </a:xfrm>
                          <a:prstGeom prst="rect">
                            <a:avLst/>
                          </a:prstGeom>
                          <a:noFill/>
                          <a:ln>
                            <a:noFill/>
                          </a:ln>
                        </pic:spPr>
                      </pic:pic>
                    </a:graphicData>
                  </a:graphic>
                </wp:inline>
              </w:drawing>
            </w:r>
          </w:p>
        </w:tc>
      </w:tr>
      <w:tr w:rsidR="000D6C9A" w:rsidRPr="00E5363C" w:rsidTr="005F7420">
        <w:trPr>
          <w:trHeight w:val="257"/>
        </w:trPr>
        <w:tc>
          <w:tcPr>
            <w:tcW w:w="3535" w:type="dxa"/>
            <w:shd w:val="clear" w:color="auto" w:fill="auto"/>
          </w:tcPr>
          <w:p w:rsidR="000D6C9A" w:rsidRPr="00E5363C" w:rsidRDefault="000D6C9A" w:rsidP="00042374">
            <w:pPr>
              <w:autoSpaceDE w:val="0"/>
              <w:autoSpaceDN w:val="0"/>
              <w:adjustRightInd w:val="0"/>
              <w:spacing w:after="120"/>
              <w:jc w:val="center"/>
              <w:rPr>
                <w:lang w:val="en-CA"/>
              </w:rPr>
            </w:pPr>
            <w:r w:rsidRPr="00E5363C">
              <w:rPr>
                <w:i/>
                <w:lang w:val="en-CA"/>
              </w:rPr>
              <w:t>Figure 3:</w:t>
            </w:r>
            <w:r w:rsidRPr="00E5363C">
              <w:rPr>
                <w:lang w:val="en-CA"/>
              </w:rPr>
              <w:t xml:space="preserve"> </w:t>
            </w:r>
            <w:r w:rsidR="00161CDA" w:rsidRPr="00E5363C">
              <w:rPr>
                <w:lang w:val="en-CA"/>
              </w:rPr>
              <w:t xml:space="preserve">Snapshot </w:t>
            </w:r>
            <w:r w:rsidR="00636780" w:rsidRPr="00E5363C">
              <w:rPr>
                <w:lang w:val="en-CA"/>
              </w:rPr>
              <w:t>from</w:t>
            </w:r>
            <w:r w:rsidR="00161CDA" w:rsidRPr="00E5363C">
              <w:rPr>
                <w:lang w:val="en-CA"/>
              </w:rPr>
              <w:t xml:space="preserve"> the </w:t>
            </w:r>
            <w:r w:rsidRPr="00E5363C">
              <w:rPr>
                <w:lang w:val="en-CA"/>
              </w:rPr>
              <w:t>Micro-</w:t>
            </w:r>
            <w:r w:rsidR="005F59E9" w:rsidRPr="00E5363C">
              <w:rPr>
                <w:lang w:val="en-CA"/>
              </w:rPr>
              <w:t>W</w:t>
            </w:r>
            <w:r w:rsidRPr="00E5363C">
              <w:rPr>
                <w:lang w:val="en-CA"/>
              </w:rPr>
              <w:t>orld</w:t>
            </w:r>
            <w:r w:rsidR="00242166" w:rsidRPr="00E5363C">
              <w:rPr>
                <w:lang w:val="en-CA"/>
              </w:rPr>
              <w:t xml:space="preserve"> </w:t>
            </w:r>
            <w:r w:rsidRPr="00E5363C">
              <w:rPr>
                <w:lang w:val="en-CA"/>
              </w:rPr>
              <w:t>of Stick</w:t>
            </w:r>
          </w:p>
        </w:tc>
      </w:tr>
    </w:tbl>
    <w:p w:rsidR="0008641D" w:rsidRPr="00E5363C" w:rsidRDefault="000D6C9A" w:rsidP="00042374">
      <w:pPr>
        <w:autoSpaceDE w:val="0"/>
        <w:autoSpaceDN w:val="0"/>
        <w:adjustRightInd w:val="0"/>
        <w:spacing w:after="120"/>
        <w:rPr>
          <w:lang w:val="en-CA"/>
        </w:rPr>
      </w:pPr>
      <w:r w:rsidRPr="00E5363C">
        <w:rPr>
          <w:lang w:val="en-CA"/>
        </w:rPr>
        <w:t>In working with the Micro-</w:t>
      </w:r>
      <w:r w:rsidR="005F59E9" w:rsidRPr="00E5363C">
        <w:rPr>
          <w:lang w:val="en-CA"/>
        </w:rPr>
        <w:t>W</w:t>
      </w:r>
      <w:r w:rsidRPr="00E5363C">
        <w:rPr>
          <w:lang w:val="en-CA"/>
        </w:rPr>
        <w:t>orld</w:t>
      </w:r>
      <w:r w:rsidR="00242166" w:rsidRPr="00E5363C">
        <w:rPr>
          <w:lang w:val="en-CA"/>
        </w:rPr>
        <w:t xml:space="preserve"> </w:t>
      </w:r>
      <w:r w:rsidRPr="00E5363C">
        <w:rPr>
          <w:lang w:val="en-CA"/>
        </w:rPr>
        <w:t xml:space="preserve">of Stick, </w:t>
      </w:r>
      <w:r w:rsidR="00F81335" w:rsidRPr="00E5363C">
        <w:rPr>
          <w:lang w:val="en-CA"/>
        </w:rPr>
        <w:t>Laura was able to fit the first part of the activity in</w:t>
      </w:r>
      <w:r w:rsidR="00636780" w:rsidRPr="00E5363C">
        <w:rPr>
          <w:lang w:val="en-CA"/>
        </w:rPr>
        <w:t>to</w:t>
      </w:r>
      <w:r w:rsidR="00F81335" w:rsidRPr="00E5363C">
        <w:rPr>
          <w:lang w:val="en-CA"/>
        </w:rPr>
        <w:t xml:space="preserve"> her </w:t>
      </w:r>
      <w:r w:rsidR="00636780" w:rsidRPr="00E5363C">
        <w:rPr>
          <w:lang w:val="en-CA"/>
        </w:rPr>
        <w:t>pre-</w:t>
      </w:r>
      <w:r w:rsidR="00F81335" w:rsidRPr="00E5363C">
        <w:rPr>
          <w:lang w:val="en-CA"/>
        </w:rPr>
        <w:t xml:space="preserve">existing conceptual structure (assimilation) and </w:t>
      </w:r>
      <w:r w:rsidR="00636780" w:rsidRPr="00E5363C">
        <w:rPr>
          <w:lang w:val="en-CA"/>
        </w:rPr>
        <w:t xml:space="preserve">then to </w:t>
      </w:r>
      <w:r w:rsidR="00F81335" w:rsidRPr="00E5363C">
        <w:rPr>
          <w:lang w:val="en-CA"/>
        </w:rPr>
        <w:t>create a 15/15</w:t>
      </w:r>
      <w:r w:rsidR="0064668A" w:rsidRPr="00E5363C">
        <w:rPr>
          <w:lang w:val="en-CA"/>
        </w:rPr>
        <w:t xml:space="preserve"> </w:t>
      </w:r>
      <w:r w:rsidR="00636780" w:rsidRPr="00E5363C">
        <w:rPr>
          <w:lang w:val="en-CA"/>
        </w:rPr>
        <w:t>s</w:t>
      </w:r>
      <w:r w:rsidR="00F81335" w:rsidRPr="00E5363C">
        <w:rPr>
          <w:lang w:val="en-CA"/>
        </w:rPr>
        <w:t>tick and</w:t>
      </w:r>
      <w:r w:rsidR="0064668A" w:rsidRPr="00E5363C">
        <w:rPr>
          <w:lang w:val="en-CA"/>
        </w:rPr>
        <w:t xml:space="preserve"> </w:t>
      </w:r>
      <w:r w:rsidR="00242166" w:rsidRPr="00E5363C">
        <w:rPr>
          <w:lang w:val="en-CA"/>
        </w:rPr>
        <w:t xml:space="preserve">to </w:t>
      </w:r>
      <w:r w:rsidR="00F81335" w:rsidRPr="00E5363C">
        <w:rPr>
          <w:lang w:val="en-CA"/>
        </w:rPr>
        <w:t xml:space="preserve">colour </w:t>
      </w:r>
      <w:r w:rsidR="008B56F1" w:rsidRPr="00E5363C">
        <w:rPr>
          <w:lang w:val="en-CA"/>
        </w:rPr>
        <w:t xml:space="preserve">the </w:t>
      </w:r>
      <w:r w:rsidR="0064668A" w:rsidRPr="00E5363C">
        <w:rPr>
          <w:lang w:val="en-CA"/>
        </w:rPr>
        <w:t>three</w:t>
      </w:r>
      <w:r w:rsidR="00F81335" w:rsidRPr="00E5363C">
        <w:rPr>
          <w:lang w:val="en-CA"/>
        </w:rPr>
        <w:t xml:space="preserve"> parts. </w:t>
      </w:r>
      <w:r w:rsidR="00636780" w:rsidRPr="00E5363C">
        <w:rPr>
          <w:lang w:val="en-CA"/>
        </w:rPr>
        <w:t>H</w:t>
      </w:r>
      <w:r w:rsidR="00F81335" w:rsidRPr="00E5363C">
        <w:rPr>
          <w:lang w:val="en-CA"/>
        </w:rPr>
        <w:t xml:space="preserve">owever, </w:t>
      </w:r>
      <w:r w:rsidR="00636780" w:rsidRPr="00E5363C">
        <w:rPr>
          <w:lang w:val="en-CA"/>
        </w:rPr>
        <w:t xml:space="preserve">she </w:t>
      </w:r>
      <w:r w:rsidR="00F81335" w:rsidRPr="00E5363C">
        <w:rPr>
          <w:lang w:val="en-CA"/>
        </w:rPr>
        <w:t xml:space="preserve">was not sure of how to measure a 1/5 </w:t>
      </w:r>
      <w:r w:rsidR="00636780" w:rsidRPr="00E5363C">
        <w:rPr>
          <w:lang w:val="en-CA"/>
        </w:rPr>
        <w:t>s</w:t>
      </w:r>
      <w:r w:rsidR="00F81335" w:rsidRPr="00E5363C">
        <w:rPr>
          <w:lang w:val="en-CA"/>
        </w:rPr>
        <w:t xml:space="preserve">tick. </w:t>
      </w:r>
      <w:r w:rsidR="0064668A" w:rsidRPr="00E5363C">
        <w:rPr>
          <w:lang w:val="en-CA"/>
        </w:rPr>
        <w:t xml:space="preserve">As </w:t>
      </w:r>
      <w:r w:rsidR="00F81335" w:rsidRPr="00E5363C">
        <w:rPr>
          <w:lang w:val="en-CA"/>
        </w:rPr>
        <w:t>Steffe</w:t>
      </w:r>
      <w:r w:rsidR="008B56F1" w:rsidRPr="00E5363C">
        <w:rPr>
          <w:lang w:val="en-CA"/>
        </w:rPr>
        <w:t xml:space="preserve"> (1994)</w:t>
      </w:r>
      <w:r w:rsidR="00F81335" w:rsidRPr="00E5363C">
        <w:rPr>
          <w:lang w:val="en-CA"/>
        </w:rPr>
        <w:t xml:space="preserve"> note</w:t>
      </w:r>
      <w:r w:rsidR="008B56F1" w:rsidRPr="00E5363C">
        <w:rPr>
          <w:lang w:val="en-CA"/>
        </w:rPr>
        <w:t>s</w:t>
      </w:r>
      <w:r w:rsidR="0064668A" w:rsidRPr="00E5363C">
        <w:rPr>
          <w:lang w:val="en-CA"/>
        </w:rPr>
        <w:t>,</w:t>
      </w:r>
      <w:r w:rsidR="00F81335" w:rsidRPr="00E5363C">
        <w:rPr>
          <w:lang w:val="en-CA"/>
        </w:rPr>
        <w:t xml:space="preserve"> “...then she tries to measure them by measuring the who</w:t>
      </w:r>
      <w:r w:rsidR="004E081B" w:rsidRPr="00E5363C">
        <w:rPr>
          <w:lang w:val="en-CA"/>
        </w:rPr>
        <w:t>le 15/15-stick. […]</w:t>
      </w:r>
      <w:r w:rsidR="00F81335" w:rsidRPr="00E5363C">
        <w:rPr>
          <w:lang w:val="en-CA"/>
        </w:rPr>
        <w:t xml:space="preserve"> she re</w:t>
      </w:r>
      <w:r w:rsidR="004E081B" w:rsidRPr="00E5363C">
        <w:rPr>
          <w:lang w:val="en-CA"/>
        </w:rPr>
        <w:t>-</w:t>
      </w:r>
      <w:r w:rsidR="00F81335" w:rsidRPr="00E5363C">
        <w:rPr>
          <w:lang w:val="en-CA"/>
        </w:rPr>
        <w:t xml:space="preserve">measures the whole stick several times </w:t>
      </w:r>
      <w:r w:rsidR="00F81335" w:rsidRPr="00E5363C">
        <w:rPr>
          <w:i/>
          <w:iCs/>
          <w:lang w:val="en-CA"/>
        </w:rPr>
        <w:t>obviously experiencing perturbation</w:t>
      </w:r>
      <w:r w:rsidR="00F81335" w:rsidRPr="00E5363C">
        <w:rPr>
          <w:lang w:val="en-CA"/>
        </w:rPr>
        <w:t>”</w:t>
      </w:r>
      <w:r w:rsidR="00636780" w:rsidRPr="00E5363C">
        <w:rPr>
          <w:lang w:val="en-CA"/>
        </w:rPr>
        <w:t xml:space="preserve"> [emphasis added]</w:t>
      </w:r>
      <w:r w:rsidR="008B56F1" w:rsidRPr="00E5363C">
        <w:rPr>
          <w:lang w:val="en-CA"/>
        </w:rPr>
        <w:t xml:space="preserve"> </w:t>
      </w:r>
      <w:r w:rsidR="00F81335" w:rsidRPr="00E5363C">
        <w:rPr>
          <w:lang w:val="en-CA"/>
        </w:rPr>
        <w:t xml:space="preserve">(p. 21). </w:t>
      </w:r>
      <w:r w:rsidR="00330488" w:rsidRPr="00E5363C">
        <w:rPr>
          <w:lang w:val="en-CA"/>
        </w:rPr>
        <w:t>In</w:t>
      </w:r>
      <w:r w:rsidR="00636780" w:rsidRPr="00E5363C">
        <w:rPr>
          <w:lang w:val="en-CA"/>
        </w:rPr>
        <w:t xml:space="preserve"> regard to</w:t>
      </w:r>
      <w:r w:rsidR="00330488" w:rsidRPr="00E5363C">
        <w:rPr>
          <w:lang w:val="en-CA"/>
        </w:rPr>
        <w:t xml:space="preserve"> another example</w:t>
      </w:r>
      <w:r w:rsidR="009E1132" w:rsidRPr="00E5363C">
        <w:rPr>
          <w:lang w:val="en-CA"/>
        </w:rPr>
        <w:t>,</w:t>
      </w:r>
      <w:r w:rsidR="00636780" w:rsidRPr="00E5363C">
        <w:rPr>
          <w:lang w:val="en-CA"/>
        </w:rPr>
        <w:t xml:space="preserve"> one in which</w:t>
      </w:r>
      <w:r w:rsidR="00330488" w:rsidRPr="00E5363C">
        <w:rPr>
          <w:lang w:val="en-CA"/>
        </w:rPr>
        <w:t xml:space="preserve"> Laura </w:t>
      </w:r>
      <w:r w:rsidR="009E1132" w:rsidRPr="00E5363C">
        <w:rPr>
          <w:lang w:val="en-CA"/>
        </w:rPr>
        <w:t xml:space="preserve">was </w:t>
      </w:r>
      <w:r w:rsidR="00330488" w:rsidRPr="00E5363C">
        <w:rPr>
          <w:lang w:val="en-CA"/>
        </w:rPr>
        <w:t>making 3/4 of a</w:t>
      </w:r>
      <w:r w:rsidR="00636780" w:rsidRPr="00E5363C">
        <w:rPr>
          <w:lang w:val="en-CA"/>
        </w:rPr>
        <w:t xml:space="preserve"> 1/4</w:t>
      </w:r>
      <w:r w:rsidR="009E1132" w:rsidRPr="00E5363C">
        <w:rPr>
          <w:lang w:val="en-CA"/>
        </w:rPr>
        <w:t>,</w:t>
      </w:r>
      <w:r w:rsidR="00330488" w:rsidRPr="00E5363C">
        <w:rPr>
          <w:lang w:val="en-CA"/>
        </w:rPr>
        <w:t xml:space="preserve"> Steffe</w:t>
      </w:r>
      <w:r w:rsidR="008B56F1" w:rsidRPr="00E5363C">
        <w:rPr>
          <w:lang w:val="en-CA"/>
        </w:rPr>
        <w:t xml:space="preserve"> (1994)</w:t>
      </w:r>
      <w:r w:rsidR="00330488" w:rsidRPr="00E5363C">
        <w:rPr>
          <w:lang w:val="en-CA"/>
        </w:rPr>
        <w:t xml:space="preserve"> explains that Laura’s knowledge of fractions was not </w:t>
      </w:r>
      <w:r w:rsidR="00636780" w:rsidRPr="00E5363C">
        <w:rPr>
          <w:lang w:val="en-CA"/>
        </w:rPr>
        <w:t>able</w:t>
      </w:r>
      <w:r w:rsidR="00330488" w:rsidRPr="00E5363C">
        <w:rPr>
          <w:lang w:val="en-CA"/>
        </w:rPr>
        <w:t xml:space="preserve"> to eliminate her perturbations. He </w:t>
      </w:r>
      <w:r w:rsidR="00636780" w:rsidRPr="00E5363C">
        <w:rPr>
          <w:lang w:val="en-CA"/>
        </w:rPr>
        <w:t>states that</w:t>
      </w:r>
      <w:r w:rsidR="00330488" w:rsidRPr="00E5363C">
        <w:rPr>
          <w:lang w:val="en-CA"/>
        </w:rPr>
        <w:t xml:space="preserve"> “</w:t>
      </w:r>
      <w:r w:rsidR="00330488" w:rsidRPr="00E5363C">
        <w:rPr>
          <w:lang w:val="en-CA" w:eastAsia="en-US"/>
        </w:rPr>
        <w:t>operations of a reversible partitive fractional scheme are not sufficient to eliminate this perturbation” (p. 138)</w:t>
      </w:r>
      <w:r w:rsidR="00330488" w:rsidRPr="00E5363C">
        <w:rPr>
          <w:lang w:val="en-CA"/>
        </w:rPr>
        <w:t xml:space="preserve">. </w:t>
      </w:r>
      <w:r w:rsidR="000F5003" w:rsidRPr="00E5363C">
        <w:rPr>
          <w:lang w:val="en-CA"/>
        </w:rPr>
        <w:t>From a Piagetian perspective</w:t>
      </w:r>
      <w:r w:rsidR="00636780" w:rsidRPr="00E5363C">
        <w:rPr>
          <w:lang w:val="en-CA"/>
        </w:rPr>
        <w:t>,</w:t>
      </w:r>
      <w:r w:rsidR="000F5003" w:rsidRPr="00E5363C">
        <w:rPr>
          <w:bCs/>
          <w:lang w:val="en-CA"/>
        </w:rPr>
        <w:t xml:space="preserve"> Laura was</w:t>
      </w:r>
      <w:r w:rsidR="00636780" w:rsidRPr="00E5363C">
        <w:rPr>
          <w:bCs/>
          <w:lang w:val="en-CA"/>
        </w:rPr>
        <w:t xml:space="preserve"> engaged</w:t>
      </w:r>
      <w:r w:rsidR="000F5003" w:rsidRPr="00E5363C">
        <w:rPr>
          <w:bCs/>
          <w:lang w:val="en-CA"/>
        </w:rPr>
        <w:t xml:space="preserve"> in a cognitive conflict</w:t>
      </w:r>
      <w:r w:rsidR="00636780" w:rsidRPr="00E5363C">
        <w:rPr>
          <w:bCs/>
          <w:lang w:val="en-CA"/>
        </w:rPr>
        <w:t xml:space="preserve"> that was</w:t>
      </w:r>
      <w:r w:rsidR="000F5003" w:rsidRPr="00E5363C">
        <w:rPr>
          <w:bCs/>
          <w:lang w:val="en-CA"/>
        </w:rPr>
        <w:t xml:space="preserve"> causing</w:t>
      </w:r>
      <w:r w:rsidR="00636780" w:rsidRPr="00E5363C">
        <w:rPr>
          <w:bCs/>
          <w:lang w:val="en-CA"/>
        </w:rPr>
        <w:t xml:space="preserve"> a</w:t>
      </w:r>
      <w:r w:rsidR="000F5003" w:rsidRPr="00E5363C">
        <w:rPr>
          <w:bCs/>
          <w:lang w:val="en-CA"/>
        </w:rPr>
        <w:t xml:space="preserve"> perturbation </w:t>
      </w:r>
      <w:r w:rsidR="00636780" w:rsidRPr="00E5363C">
        <w:rPr>
          <w:bCs/>
          <w:lang w:val="en-CA"/>
        </w:rPr>
        <w:t>that could only be eliminated through</w:t>
      </w:r>
      <w:r w:rsidR="000F5003" w:rsidRPr="00E5363C">
        <w:rPr>
          <w:bCs/>
          <w:lang w:val="en-CA"/>
        </w:rPr>
        <w:t xml:space="preserve"> adaptation (Steffe &amp; Thompson, 2000)</w:t>
      </w:r>
      <w:r w:rsidR="00134A9B" w:rsidRPr="00E5363C">
        <w:rPr>
          <w:bCs/>
          <w:lang w:val="en-CA"/>
        </w:rPr>
        <w:t>, an outcome that would have brought her to a</w:t>
      </w:r>
      <w:r w:rsidR="000F5003" w:rsidRPr="00E5363C">
        <w:rPr>
          <w:lang w:val="en-CA"/>
        </w:rPr>
        <w:t xml:space="preserve"> state of equilibrium</w:t>
      </w:r>
      <w:r w:rsidR="00FC02D8" w:rsidRPr="00E5363C">
        <w:rPr>
          <w:lang w:val="en-CA"/>
        </w:rPr>
        <w:t>.</w:t>
      </w:r>
      <w:r w:rsidR="000F5003" w:rsidRPr="00E5363C">
        <w:rPr>
          <w:lang w:val="en-CA"/>
        </w:rPr>
        <w:t xml:space="preserve"> </w:t>
      </w:r>
      <w:r w:rsidR="00FC02D8" w:rsidRPr="00E5363C">
        <w:rPr>
          <w:lang w:val="en-CA"/>
        </w:rPr>
        <w:t>The possible alternative,</w:t>
      </w:r>
      <w:r w:rsidR="000F5003" w:rsidRPr="00E5363C">
        <w:rPr>
          <w:lang w:val="en-CA"/>
        </w:rPr>
        <w:t xml:space="preserve"> as Steffe noted, would</w:t>
      </w:r>
      <w:r w:rsidR="00FC02D8" w:rsidRPr="00E5363C">
        <w:rPr>
          <w:lang w:val="en-CA"/>
        </w:rPr>
        <w:t xml:space="preserve"> have been for her to</w:t>
      </w:r>
      <w:r w:rsidR="000F5003" w:rsidRPr="00E5363C">
        <w:rPr>
          <w:lang w:val="en-CA"/>
        </w:rPr>
        <w:t xml:space="preserve"> be “</w:t>
      </w:r>
      <w:r w:rsidR="000F5003" w:rsidRPr="00E5363C">
        <w:rPr>
          <w:lang w:val="en-CA" w:eastAsia="en-US"/>
        </w:rPr>
        <w:t>left in a search mode induced by the perturbation with no action to perform” (Steffe, 1994, p. 139)</w:t>
      </w:r>
      <w:r w:rsidR="000F5003" w:rsidRPr="00E5363C">
        <w:rPr>
          <w:lang w:val="en-CA"/>
        </w:rPr>
        <w:t xml:space="preserve">. According to </w:t>
      </w:r>
      <w:r w:rsidR="000F5003" w:rsidRPr="00E5363C">
        <w:rPr>
          <w:lang w:val="en-CA"/>
        </w:rPr>
        <w:lastRenderedPageBreak/>
        <w:t xml:space="preserve">Piaget’s perspective, Laura’s cognitive development </w:t>
      </w:r>
      <w:r w:rsidR="00FC02D8" w:rsidRPr="00E5363C">
        <w:rPr>
          <w:lang w:val="en-CA"/>
        </w:rPr>
        <w:t>can</w:t>
      </w:r>
      <w:r w:rsidR="000F5003" w:rsidRPr="00E5363C">
        <w:rPr>
          <w:lang w:val="en-CA"/>
        </w:rPr>
        <w:t xml:space="preserve"> only</w:t>
      </w:r>
      <w:r w:rsidR="00FC02D8" w:rsidRPr="00E5363C">
        <w:rPr>
          <w:lang w:val="en-CA"/>
        </w:rPr>
        <w:t xml:space="preserve"> be advanced</w:t>
      </w:r>
      <w:r w:rsidR="000F5003" w:rsidRPr="00E5363C">
        <w:rPr>
          <w:lang w:val="en-CA"/>
        </w:rPr>
        <w:t xml:space="preserve"> if she can eliminate the perturbation. </w:t>
      </w:r>
      <w:r w:rsidR="00EB56FE" w:rsidRPr="00E5363C">
        <w:rPr>
          <w:lang w:val="en-CA"/>
        </w:rPr>
        <w:t>The greater the</w:t>
      </w:r>
      <w:r w:rsidR="00CC2063" w:rsidRPr="00E5363C">
        <w:rPr>
          <w:lang w:val="en-CA"/>
        </w:rPr>
        <w:t xml:space="preserve"> number</w:t>
      </w:r>
      <w:r w:rsidR="00EB56FE" w:rsidRPr="00E5363C">
        <w:rPr>
          <w:lang w:val="en-CA"/>
        </w:rPr>
        <w:t xml:space="preserve"> of perturbation</w:t>
      </w:r>
      <w:r w:rsidR="008A32B6" w:rsidRPr="00E5363C">
        <w:rPr>
          <w:lang w:val="en-CA"/>
        </w:rPr>
        <w:t xml:space="preserve">s </w:t>
      </w:r>
      <w:r w:rsidR="000F5003" w:rsidRPr="00E5363C">
        <w:rPr>
          <w:lang w:val="en-CA"/>
        </w:rPr>
        <w:t xml:space="preserve">that Laura can eliminate (through </w:t>
      </w:r>
      <w:r w:rsidR="00FC02D8" w:rsidRPr="00E5363C">
        <w:rPr>
          <w:lang w:val="en-CA"/>
        </w:rPr>
        <w:t>various</w:t>
      </w:r>
      <w:r w:rsidR="000F5003" w:rsidRPr="00E5363C">
        <w:rPr>
          <w:lang w:val="en-CA"/>
        </w:rPr>
        <w:t xml:space="preserve"> activities) the more </w:t>
      </w:r>
      <w:r w:rsidR="00FC02D8" w:rsidRPr="00E5363C">
        <w:rPr>
          <w:lang w:val="en-CA"/>
        </w:rPr>
        <w:t xml:space="preserve">that </w:t>
      </w:r>
      <w:r w:rsidR="000F5003" w:rsidRPr="00E5363C">
        <w:rPr>
          <w:lang w:val="en-CA"/>
        </w:rPr>
        <w:t xml:space="preserve">she </w:t>
      </w:r>
      <w:r w:rsidR="00CC2063" w:rsidRPr="00E5363C">
        <w:rPr>
          <w:lang w:val="en-CA"/>
        </w:rPr>
        <w:t xml:space="preserve">can </w:t>
      </w:r>
      <w:r w:rsidR="000F5003" w:rsidRPr="00E5363C">
        <w:rPr>
          <w:lang w:val="en-CA"/>
        </w:rPr>
        <w:t xml:space="preserve">expand </w:t>
      </w:r>
      <w:r w:rsidR="00FC02D8" w:rsidRPr="00E5363C">
        <w:rPr>
          <w:lang w:val="en-CA"/>
        </w:rPr>
        <w:t xml:space="preserve">the </w:t>
      </w:r>
      <w:r w:rsidR="000F5003" w:rsidRPr="00E5363C">
        <w:rPr>
          <w:lang w:val="en-CA"/>
        </w:rPr>
        <w:t xml:space="preserve">equilibrium </w:t>
      </w:r>
      <w:r w:rsidR="00FC02D8" w:rsidRPr="00E5363C">
        <w:rPr>
          <w:lang w:val="en-CA"/>
        </w:rPr>
        <w:t>with</w:t>
      </w:r>
      <w:r w:rsidR="000F5003" w:rsidRPr="00E5363C">
        <w:rPr>
          <w:lang w:val="en-CA"/>
        </w:rPr>
        <w:t xml:space="preserve">in her </w:t>
      </w:r>
      <w:r w:rsidR="00FC02D8" w:rsidRPr="00E5363C">
        <w:rPr>
          <w:lang w:val="en-CA"/>
        </w:rPr>
        <w:t>previously</w:t>
      </w:r>
      <w:r w:rsidR="000F5003" w:rsidRPr="00E5363C">
        <w:rPr>
          <w:lang w:val="en-CA"/>
        </w:rPr>
        <w:t xml:space="preserve"> established conceptual structure. In addition, the more that she </w:t>
      </w:r>
      <w:r w:rsidR="00CC2063" w:rsidRPr="00E5363C">
        <w:rPr>
          <w:lang w:val="en-CA"/>
        </w:rPr>
        <w:t xml:space="preserve">can </w:t>
      </w:r>
      <w:r w:rsidR="000F5003" w:rsidRPr="00E5363C">
        <w:rPr>
          <w:lang w:val="en-CA"/>
        </w:rPr>
        <w:t xml:space="preserve">expand the equilibrium (i.e., development) the </w:t>
      </w:r>
      <w:r w:rsidR="00FC02D8" w:rsidRPr="00E5363C">
        <w:rPr>
          <w:lang w:val="en-CA"/>
        </w:rPr>
        <w:t>greater the amount of</w:t>
      </w:r>
      <w:r w:rsidR="000F5003" w:rsidRPr="00E5363C">
        <w:rPr>
          <w:lang w:val="en-CA"/>
        </w:rPr>
        <w:t xml:space="preserve"> cognitive change that </w:t>
      </w:r>
      <w:r w:rsidR="00CC2063" w:rsidRPr="00E5363C">
        <w:rPr>
          <w:lang w:val="en-CA"/>
        </w:rPr>
        <w:t xml:space="preserve">can </w:t>
      </w:r>
      <w:r w:rsidR="000F5003" w:rsidRPr="00E5363C">
        <w:rPr>
          <w:lang w:val="en-CA"/>
        </w:rPr>
        <w:t xml:space="preserve">take place (i.e., learning). </w:t>
      </w:r>
      <w:r w:rsidR="005F7420" w:rsidRPr="00E5363C">
        <w:rPr>
          <w:lang w:val="en-CA"/>
        </w:rPr>
        <w:t>In 2004, Steffe analy</w:t>
      </w:r>
      <w:r w:rsidR="00FC02D8" w:rsidRPr="00E5363C">
        <w:rPr>
          <w:lang w:val="en-CA"/>
        </w:rPr>
        <w:t>z</w:t>
      </w:r>
      <w:r w:rsidR="005F7420" w:rsidRPr="00E5363C">
        <w:rPr>
          <w:lang w:val="en-CA"/>
        </w:rPr>
        <w:t xml:space="preserve">ed a different part of Jason’s interaction with the </w:t>
      </w:r>
      <w:r w:rsidR="00C335D4" w:rsidRPr="00E5363C">
        <w:rPr>
          <w:lang w:val="en-CA"/>
        </w:rPr>
        <w:t>Micro-World</w:t>
      </w:r>
      <w:r w:rsidR="005F7420" w:rsidRPr="00E5363C">
        <w:rPr>
          <w:lang w:val="en-CA"/>
        </w:rPr>
        <w:t xml:space="preserve"> of Stick</w:t>
      </w:r>
      <w:r w:rsidR="00FC02D8" w:rsidRPr="00E5363C">
        <w:rPr>
          <w:lang w:val="en-CA"/>
        </w:rPr>
        <w:t xml:space="preserve"> and this led</w:t>
      </w:r>
      <w:r w:rsidR="005F7420" w:rsidRPr="00E5363C">
        <w:rPr>
          <w:lang w:val="en-CA"/>
        </w:rPr>
        <w:t xml:space="preserve"> to </w:t>
      </w:r>
      <w:r w:rsidR="00FC02D8" w:rsidRPr="00E5363C">
        <w:rPr>
          <w:lang w:val="en-CA"/>
        </w:rPr>
        <w:t xml:space="preserve">the following </w:t>
      </w:r>
      <w:r w:rsidR="005F7420" w:rsidRPr="00E5363C">
        <w:rPr>
          <w:lang w:val="en-CA"/>
        </w:rPr>
        <w:t>explan</w:t>
      </w:r>
      <w:r w:rsidR="00FC02D8" w:rsidRPr="00E5363C">
        <w:rPr>
          <w:lang w:val="en-CA"/>
        </w:rPr>
        <w:t>ation</w:t>
      </w:r>
      <w:r w:rsidR="005F7420" w:rsidRPr="00E5363C">
        <w:rPr>
          <w:lang w:val="en-CA"/>
        </w:rPr>
        <w:t>: “</w:t>
      </w:r>
      <w:r w:rsidR="00FC02D8" w:rsidRPr="00E5363C">
        <w:rPr>
          <w:lang w:val="en-CA"/>
        </w:rPr>
        <w:t>H</w:t>
      </w:r>
      <w:r w:rsidR="005F7420" w:rsidRPr="00E5363C">
        <w:rPr>
          <w:lang w:val="en-CA"/>
        </w:rPr>
        <w:t xml:space="preserve">e could </w:t>
      </w:r>
      <w:r w:rsidR="005F7420" w:rsidRPr="00E5363C">
        <w:rPr>
          <w:i/>
          <w:iCs/>
          <w:lang w:val="en-CA"/>
        </w:rPr>
        <w:t>independently</w:t>
      </w:r>
      <w:r w:rsidR="005F7420" w:rsidRPr="00E5363C">
        <w:rPr>
          <w:lang w:val="en-CA"/>
        </w:rPr>
        <w:t xml:space="preserve"> engage in the operations that were necessary to produce such explanations or actions, and beyond that he could </w:t>
      </w:r>
      <w:r w:rsidR="005F7420" w:rsidRPr="00E5363C">
        <w:rPr>
          <w:i/>
          <w:lang w:val="en-CA"/>
        </w:rPr>
        <w:t>i</w:t>
      </w:r>
      <w:r w:rsidR="005F7420" w:rsidRPr="00E5363C">
        <w:rPr>
          <w:i/>
          <w:iCs/>
          <w:lang w:val="en-CA"/>
        </w:rPr>
        <w:t>ndependentl</w:t>
      </w:r>
      <w:r w:rsidR="005F7420" w:rsidRPr="00E5363C">
        <w:rPr>
          <w:lang w:val="en-CA"/>
        </w:rPr>
        <w:t xml:space="preserve">y produce a unit fraction that was commensurate with, say, three fifteenths. I consider such </w:t>
      </w:r>
      <w:r w:rsidR="005F7420" w:rsidRPr="00E5363C">
        <w:rPr>
          <w:i/>
          <w:iCs/>
          <w:lang w:val="en-CA"/>
        </w:rPr>
        <w:t>independent</w:t>
      </w:r>
      <w:r w:rsidR="005F7420" w:rsidRPr="00E5363C">
        <w:rPr>
          <w:lang w:val="en-CA"/>
        </w:rPr>
        <w:t xml:space="preserve"> productions as necessary in order to judge that a child has constructed a commensurate fractional scheme” (p. 159). </w:t>
      </w:r>
    </w:p>
    <w:p w:rsidR="00141255" w:rsidRPr="00E5363C" w:rsidRDefault="000F5003" w:rsidP="00042374">
      <w:pPr>
        <w:autoSpaceDE w:val="0"/>
        <w:autoSpaceDN w:val="0"/>
        <w:adjustRightInd w:val="0"/>
        <w:spacing w:after="120"/>
        <w:rPr>
          <w:lang w:val="en-CA"/>
        </w:rPr>
      </w:pPr>
      <w:r w:rsidRPr="00E5363C">
        <w:rPr>
          <w:bCs/>
          <w:lang w:val="en-CA"/>
        </w:rPr>
        <w:t>Finally, Steffe and Thompson</w:t>
      </w:r>
      <w:r w:rsidR="00FC02D8" w:rsidRPr="00E5363C">
        <w:rPr>
          <w:bCs/>
          <w:lang w:val="en-CA"/>
        </w:rPr>
        <w:t xml:space="preserve"> (2000)</w:t>
      </w:r>
      <w:r w:rsidRPr="00E5363C">
        <w:rPr>
          <w:bCs/>
          <w:lang w:val="en-CA"/>
        </w:rPr>
        <w:t xml:space="preserve"> </w:t>
      </w:r>
      <w:r w:rsidR="005F7420" w:rsidRPr="00E5363C">
        <w:rPr>
          <w:bCs/>
          <w:lang w:val="en-CA"/>
        </w:rPr>
        <w:t>argue</w:t>
      </w:r>
      <w:r w:rsidRPr="00E5363C">
        <w:rPr>
          <w:bCs/>
          <w:lang w:val="en-CA"/>
        </w:rPr>
        <w:t xml:space="preserve"> that</w:t>
      </w:r>
      <w:r w:rsidR="00FC02D8" w:rsidRPr="00E5363C">
        <w:rPr>
          <w:bCs/>
          <w:lang w:val="en-CA"/>
        </w:rPr>
        <w:t>,</w:t>
      </w:r>
      <w:r w:rsidRPr="00E5363C">
        <w:rPr>
          <w:bCs/>
          <w:lang w:val="en-CA"/>
        </w:rPr>
        <w:t xml:space="preserve"> </w:t>
      </w:r>
      <w:r w:rsidR="009E1132" w:rsidRPr="00E5363C">
        <w:rPr>
          <w:bCs/>
          <w:lang w:val="en-CA"/>
        </w:rPr>
        <w:t>as individuals interact in</w:t>
      </w:r>
      <w:r w:rsidRPr="00E5363C">
        <w:rPr>
          <w:bCs/>
          <w:lang w:val="en-CA"/>
        </w:rPr>
        <w:t xml:space="preserve"> adaptation, they establish equilibrium</w:t>
      </w:r>
      <w:r w:rsidR="00FC02D8" w:rsidRPr="00E5363C">
        <w:rPr>
          <w:bCs/>
          <w:lang w:val="en-CA"/>
        </w:rPr>
        <w:t xml:space="preserve"> </w:t>
      </w:r>
      <w:r w:rsidRPr="00E5363C">
        <w:rPr>
          <w:bCs/>
          <w:lang w:val="en-CA"/>
        </w:rPr>
        <w:t>among personal schemes of action “constrained by the local limitations imposed by their abilities to accommodate those very schemes” (p. 193)</w:t>
      </w:r>
      <w:r w:rsidRPr="00E5363C">
        <w:rPr>
          <w:lang w:val="en-CA"/>
        </w:rPr>
        <w:t xml:space="preserve">. </w:t>
      </w:r>
      <w:r w:rsidR="0008641D" w:rsidRPr="00E5363C">
        <w:rPr>
          <w:lang w:val="en-CA"/>
        </w:rPr>
        <w:t xml:space="preserve">Hence, </w:t>
      </w:r>
      <w:r w:rsidRPr="00E5363C">
        <w:rPr>
          <w:bCs/>
          <w:lang w:val="en-CA"/>
        </w:rPr>
        <w:t xml:space="preserve">from </w:t>
      </w:r>
      <w:r w:rsidR="00C335D4" w:rsidRPr="00E5363C">
        <w:rPr>
          <w:bCs/>
          <w:lang w:val="en-CA"/>
        </w:rPr>
        <w:t xml:space="preserve">a </w:t>
      </w:r>
      <w:r w:rsidRPr="00E5363C">
        <w:rPr>
          <w:bCs/>
          <w:lang w:val="en-CA"/>
        </w:rPr>
        <w:t>Piaget</w:t>
      </w:r>
      <w:r w:rsidR="00C335D4" w:rsidRPr="00E5363C">
        <w:rPr>
          <w:bCs/>
          <w:lang w:val="en-CA"/>
        </w:rPr>
        <w:t>ian</w:t>
      </w:r>
      <w:r w:rsidRPr="00E5363C">
        <w:rPr>
          <w:bCs/>
          <w:lang w:val="en-CA"/>
        </w:rPr>
        <w:t xml:space="preserve"> perspective</w:t>
      </w:r>
      <w:r w:rsidR="00FC02D8" w:rsidRPr="00E5363C">
        <w:rPr>
          <w:bCs/>
          <w:lang w:val="en-CA"/>
        </w:rPr>
        <w:t>,</w:t>
      </w:r>
      <w:r w:rsidRPr="00E5363C">
        <w:rPr>
          <w:bCs/>
          <w:lang w:val="en-CA"/>
        </w:rPr>
        <w:t xml:space="preserve"> assimilation, accommodation, perturbation and equilibrium </w:t>
      </w:r>
      <w:r w:rsidR="00FC02D8" w:rsidRPr="00E5363C">
        <w:rPr>
          <w:bCs/>
          <w:lang w:val="en-CA"/>
        </w:rPr>
        <w:t xml:space="preserve">generally </w:t>
      </w:r>
      <w:r w:rsidRPr="00E5363C">
        <w:rPr>
          <w:bCs/>
          <w:lang w:val="en-CA"/>
        </w:rPr>
        <w:t xml:space="preserve">involve </w:t>
      </w:r>
      <w:r w:rsidR="00FC02D8" w:rsidRPr="00E5363C">
        <w:rPr>
          <w:bCs/>
          <w:lang w:val="en-CA"/>
        </w:rPr>
        <w:t xml:space="preserve">a </w:t>
      </w:r>
      <w:r w:rsidRPr="00E5363C">
        <w:rPr>
          <w:bCs/>
          <w:lang w:val="en-CA"/>
        </w:rPr>
        <w:t xml:space="preserve">subject’s (an individual’s) </w:t>
      </w:r>
      <w:r w:rsidR="00C335D4" w:rsidRPr="00E5363C">
        <w:rPr>
          <w:bCs/>
          <w:lang w:val="en-CA"/>
        </w:rPr>
        <w:t xml:space="preserve">process of </w:t>
      </w:r>
      <w:r w:rsidRPr="00E5363C">
        <w:rPr>
          <w:bCs/>
          <w:lang w:val="en-CA"/>
        </w:rPr>
        <w:t>cognitive construction.</w:t>
      </w:r>
      <w:r w:rsidR="0008641D" w:rsidRPr="00E5363C">
        <w:rPr>
          <w:bCs/>
          <w:lang w:val="en-CA"/>
        </w:rPr>
        <w:t xml:space="preserve"> </w:t>
      </w:r>
      <w:r w:rsidR="00FC02D8" w:rsidRPr="00E5363C">
        <w:rPr>
          <w:bCs/>
          <w:lang w:val="en-CA"/>
        </w:rPr>
        <w:t>After e</w:t>
      </w:r>
      <w:r w:rsidR="0008641D" w:rsidRPr="00E5363C">
        <w:rPr>
          <w:bCs/>
          <w:lang w:val="en-CA"/>
        </w:rPr>
        <w:t xml:space="preserve">xpanding </w:t>
      </w:r>
      <w:r w:rsidR="00FC02D8" w:rsidRPr="00E5363C">
        <w:rPr>
          <w:bCs/>
          <w:lang w:val="en-CA"/>
        </w:rPr>
        <w:t>the application of this concept</w:t>
      </w:r>
      <w:r w:rsidR="0008641D" w:rsidRPr="00E5363C">
        <w:rPr>
          <w:bCs/>
          <w:lang w:val="en-CA"/>
        </w:rPr>
        <w:t xml:space="preserve"> to any cognitive change </w:t>
      </w:r>
      <w:r w:rsidR="00FC02D8" w:rsidRPr="00E5363C">
        <w:rPr>
          <w:bCs/>
          <w:lang w:val="en-CA"/>
        </w:rPr>
        <w:t xml:space="preserve">(like, </w:t>
      </w:r>
      <w:r w:rsidR="0008641D" w:rsidRPr="00E5363C">
        <w:rPr>
          <w:bCs/>
          <w:lang w:val="en-CA"/>
        </w:rPr>
        <w:t>for example</w:t>
      </w:r>
      <w:r w:rsidR="00FC02D8" w:rsidRPr="00E5363C">
        <w:rPr>
          <w:bCs/>
          <w:lang w:val="en-CA"/>
        </w:rPr>
        <w:t>, the</w:t>
      </w:r>
      <w:r w:rsidR="0008641D" w:rsidRPr="00E5363C">
        <w:rPr>
          <w:bCs/>
          <w:lang w:val="en-CA"/>
        </w:rPr>
        <w:t xml:space="preserve"> learning of mathematics</w:t>
      </w:r>
      <w:r w:rsidR="00FC02D8" w:rsidRPr="00E5363C">
        <w:rPr>
          <w:bCs/>
          <w:lang w:val="en-CA"/>
        </w:rPr>
        <w:t>),</w:t>
      </w:r>
      <w:r w:rsidR="0008641D" w:rsidRPr="00E5363C">
        <w:rPr>
          <w:bCs/>
          <w:lang w:val="en-CA"/>
        </w:rPr>
        <w:t xml:space="preserve"> learning </w:t>
      </w:r>
      <w:r w:rsidR="00FC02D8" w:rsidRPr="00E5363C">
        <w:rPr>
          <w:bCs/>
          <w:lang w:val="en-CA"/>
        </w:rPr>
        <w:t>ultimately</w:t>
      </w:r>
      <w:r w:rsidR="0008641D" w:rsidRPr="00E5363C">
        <w:rPr>
          <w:bCs/>
          <w:lang w:val="en-CA"/>
        </w:rPr>
        <w:t xml:space="preserve"> becomes an individual construct.</w:t>
      </w:r>
      <w:r w:rsidR="00141255" w:rsidRPr="00E5363C">
        <w:rPr>
          <w:lang w:val="en-CA"/>
        </w:rPr>
        <w:t xml:space="preserve"> </w:t>
      </w:r>
    </w:p>
    <w:p w:rsidR="00413CF9" w:rsidRPr="00E5363C" w:rsidRDefault="00C335D4" w:rsidP="00042374">
      <w:pPr>
        <w:pStyle w:val="Heading4"/>
        <w:spacing w:before="0" w:after="120"/>
        <w:rPr>
          <w:rFonts w:ascii="Times New Roman" w:hAnsi="Times New Roman"/>
          <w:szCs w:val="24"/>
          <w:lang w:val="en-CA"/>
        </w:rPr>
      </w:pPr>
      <w:bookmarkStart w:id="30" w:name="_Toc380229653"/>
      <w:r w:rsidRPr="00E5363C">
        <w:rPr>
          <w:rFonts w:ascii="Times New Roman" w:hAnsi="Times New Roman"/>
          <w:szCs w:val="24"/>
          <w:lang w:val="en-CA"/>
        </w:rPr>
        <w:t xml:space="preserve">The </w:t>
      </w:r>
      <w:r w:rsidR="006259F5" w:rsidRPr="00E5363C">
        <w:rPr>
          <w:rFonts w:ascii="Times New Roman" w:hAnsi="Times New Roman"/>
          <w:szCs w:val="24"/>
          <w:lang w:val="en-CA"/>
        </w:rPr>
        <w:t>Piagetian</w:t>
      </w:r>
      <w:r w:rsidR="00413CF9" w:rsidRPr="00E5363C">
        <w:rPr>
          <w:rFonts w:ascii="Times New Roman" w:hAnsi="Times New Roman"/>
          <w:szCs w:val="24"/>
          <w:lang w:val="en-CA"/>
        </w:rPr>
        <w:t xml:space="preserve"> conceptualization of</w:t>
      </w:r>
      <w:r w:rsidR="008A32B6" w:rsidRPr="00E5363C">
        <w:rPr>
          <w:rFonts w:ascii="Times New Roman" w:hAnsi="Times New Roman"/>
          <w:szCs w:val="24"/>
          <w:lang w:val="en-CA"/>
        </w:rPr>
        <w:t xml:space="preserve"> </w:t>
      </w:r>
      <w:r w:rsidR="00994841" w:rsidRPr="00E5363C">
        <w:rPr>
          <w:rFonts w:ascii="Times New Roman" w:hAnsi="Times New Roman"/>
          <w:szCs w:val="24"/>
          <w:lang w:val="en-CA"/>
        </w:rPr>
        <w:t>“</w:t>
      </w:r>
      <w:r w:rsidR="00413CF9" w:rsidRPr="00E5363C">
        <w:rPr>
          <w:rFonts w:ascii="Times New Roman" w:hAnsi="Times New Roman"/>
          <w:szCs w:val="24"/>
          <w:lang w:val="en-CA"/>
        </w:rPr>
        <w:t>others</w:t>
      </w:r>
      <w:bookmarkEnd w:id="30"/>
      <w:r w:rsidR="00994841" w:rsidRPr="00E5363C">
        <w:rPr>
          <w:rFonts w:ascii="Times New Roman" w:hAnsi="Times New Roman"/>
          <w:szCs w:val="24"/>
          <w:lang w:val="en-CA"/>
        </w:rPr>
        <w:t>”</w:t>
      </w:r>
    </w:p>
    <w:p w:rsidR="004D6640" w:rsidRPr="00E5363C" w:rsidRDefault="00413CF9" w:rsidP="00042374">
      <w:pPr>
        <w:autoSpaceDE w:val="0"/>
        <w:spacing w:after="120"/>
        <w:rPr>
          <w:lang w:val="en-CA"/>
        </w:rPr>
      </w:pPr>
      <w:r w:rsidRPr="00E5363C">
        <w:rPr>
          <w:rFonts w:eastAsia="Liberation Serif"/>
          <w:lang w:val="en-CA" w:eastAsia="zh-CN"/>
        </w:rPr>
        <w:t xml:space="preserve">At no point in his examination of the process of cognitive change did Piaget discuss the contribution of “others.” </w:t>
      </w:r>
      <w:r w:rsidR="00BC7AB5" w:rsidRPr="00E5363C">
        <w:rPr>
          <w:rFonts w:eastAsia="Liberation Serif"/>
          <w:lang w:val="en-CA" w:eastAsia="zh-CN"/>
        </w:rPr>
        <w:t>Nonetheless</w:t>
      </w:r>
      <w:r w:rsidRPr="00E5363C">
        <w:rPr>
          <w:rFonts w:eastAsia="Liberation Serif"/>
          <w:lang w:val="en-CA" w:eastAsia="zh-CN"/>
        </w:rPr>
        <w:t xml:space="preserve">, </w:t>
      </w:r>
      <w:r w:rsidR="00BC7AB5" w:rsidRPr="00E5363C">
        <w:rPr>
          <w:rFonts w:eastAsia="Liberation Serif"/>
          <w:lang w:val="en-CA" w:eastAsia="zh-CN"/>
        </w:rPr>
        <w:t>in his view</w:t>
      </w:r>
      <w:r w:rsidRPr="00E5363C">
        <w:rPr>
          <w:rFonts w:eastAsia="Liberation Serif"/>
          <w:lang w:val="en-CA" w:eastAsia="zh-CN"/>
        </w:rPr>
        <w:t>, others also play a role</w:t>
      </w:r>
      <w:r w:rsidR="00C868DA" w:rsidRPr="00E5363C">
        <w:rPr>
          <w:rFonts w:eastAsia="Liberation Serif"/>
          <w:lang w:val="en-CA" w:eastAsia="zh-CN"/>
        </w:rPr>
        <w:t xml:space="preserve"> –</w:t>
      </w:r>
      <w:r w:rsidRPr="00E5363C">
        <w:rPr>
          <w:rFonts w:eastAsia="Liberation Serif"/>
          <w:lang w:val="en-CA" w:eastAsia="zh-CN"/>
        </w:rPr>
        <w:t xml:space="preserve"> not necessarily in the process of cognitive change (</w:t>
      </w:r>
      <w:r w:rsidR="00C335D4" w:rsidRPr="00E5363C">
        <w:rPr>
          <w:rFonts w:eastAsia="Liberation Serif"/>
          <w:lang w:val="en-CA" w:eastAsia="zh-CN"/>
        </w:rPr>
        <w:t xml:space="preserve">i.e., </w:t>
      </w:r>
      <w:r w:rsidRPr="00E5363C">
        <w:rPr>
          <w:rFonts w:eastAsia="Liberation Serif"/>
          <w:lang w:val="en-CA" w:eastAsia="zh-CN"/>
        </w:rPr>
        <w:t>learning) but</w:t>
      </w:r>
      <w:r w:rsidR="00C868DA" w:rsidRPr="00E5363C">
        <w:rPr>
          <w:rFonts w:eastAsia="Liberation Serif"/>
          <w:lang w:val="en-CA" w:eastAsia="zh-CN"/>
        </w:rPr>
        <w:t xml:space="preserve"> instead</w:t>
      </w:r>
      <w:r w:rsidRPr="00E5363C">
        <w:rPr>
          <w:rFonts w:eastAsia="Liberation Serif"/>
          <w:lang w:val="en-CA" w:eastAsia="zh-CN"/>
        </w:rPr>
        <w:t xml:space="preserve"> in the </w:t>
      </w:r>
      <w:r w:rsidR="009E1132" w:rsidRPr="00E5363C">
        <w:rPr>
          <w:rFonts w:eastAsia="Liberation Serif"/>
          <w:lang w:val="en-CA" w:eastAsia="zh-CN"/>
        </w:rPr>
        <w:t xml:space="preserve">assessment of the viability of the end product </w:t>
      </w:r>
      <w:r w:rsidR="00C868DA" w:rsidRPr="00E5363C">
        <w:rPr>
          <w:rFonts w:eastAsia="Liberation Serif"/>
          <w:lang w:val="en-CA" w:eastAsia="zh-CN"/>
        </w:rPr>
        <w:t xml:space="preserve">(i.e., </w:t>
      </w:r>
      <w:r w:rsidRPr="00E5363C">
        <w:rPr>
          <w:rFonts w:eastAsia="Liberation Serif"/>
          <w:lang w:val="en-CA" w:eastAsia="zh-CN"/>
        </w:rPr>
        <w:t>the newly formed concept or activity</w:t>
      </w:r>
      <w:r w:rsidR="00C868DA" w:rsidRPr="00E5363C">
        <w:rPr>
          <w:rFonts w:eastAsia="Liberation Serif"/>
          <w:lang w:val="en-CA" w:eastAsia="zh-CN"/>
        </w:rPr>
        <w:t>)</w:t>
      </w:r>
      <w:r w:rsidRPr="00E5363C">
        <w:rPr>
          <w:rFonts w:eastAsia="Liberation Serif"/>
          <w:lang w:val="en-CA" w:eastAsia="zh-CN"/>
        </w:rPr>
        <w:t>. These “others” play an important role in the stabilization and solidification of our experiential reality by providing us with second-order viability. Von Glaser</w:t>
      </w:r>
      <w:r w:rsidR="00C868DA" w:rsidRPr="00E5363C">
        <w:rPr>
          <w:rFonts w:eastAsia="Liberation Serif"/>
          <w:lang w:val="en-CA" w:eastAsia="zh-CN"/>
        </w:rPr>
        <w:t>s</w:t>
      </w:r>
      <w:r w:rsidRPr="00E5363C">
        <w:rPr>
          <w:rFonts w:eastAsia="Liberation Serif"/>
          <w:lang w:val="en-CA" w:eastAsia="zh-CN"/>
        </w:rPr>
        <w:t xml:space="preserve">feld defined this viability as a state of affairs where the conceptual structures of others are thought to have at least some of the knowledge that we </w:t>
      </w:r>
      <w:r w:rsidR="00C868DA" w:rsidRPr="00E5363C">
        <w:rPr>
          <w:rFonts w:eastAsia="Liberation Serif"/>
          <w:lang w:val="en-CA" w:eastAsia="zh-CN"/>
        </w:rPr>
        <w:t>as individuals</w:t>
      </w:r>
      <w:r w:rsidRPr="00E5363C">
        <w:rPr>
          <w:rFonts w:eastAsia="Liberation Serif"/>
          <w:lang w:val="en-CA" w:eastAsia="zh-CN"/>
        </w:rPr>
        <w:t xml:space="preserve"> </w:t>
      </w:r>
      <w:r w:rsidR="00C335D4" w:rsidRPr="00E5363C">
        <w:rPr>
          <w:rFonts w:eastAsia="Liberation Serif"/>
          <w:lang w:val="en-CA" w:eastAsia="zh-CN"/>
        </w:rPr>
        <w:t>find</w:t>
      </w:r>
      <w:r w:rsidR="00701855" w:rsidRPr="00E5363C">
        <w:rPr>
          <w:rFonts w:eastAsia="Liberation Serif"/>
          <w:lang w:val="en-CA" w:eastAsia="zh-CN"/>
        </w:rPr>
        <w:t xml:space="preserve"> </w:t>
      </w:r>
      <w:r w:rsidRPr="00E5363C">
        <w:rPr>
          <w:rFonts w:eastAsia="Liberation Serif"/>
          <w:lang w:val="en-CA" w:eastAsia="zh-CN"/>
        </w:rPr>
        <w:t xml:space="preserve">to be viable in our </w:t>
      </w:r>
      <w:r w:rsidR="008859AB" w:rsidRPr="00E5363C">
        <w:rPr>
          <w:rFonts w:eastAsia="Liberation Serif"/>
          <w:lang w:val="en-CA" w:eastAsia="zh-CN"/>
        </w:rPr>
        <w:t xml:space="preserve">own </w:t>
      </w:r>
      <w:r w:rsidRPr="00E5363C">
        <w:rPr>
          <w:rFonts w:eastAsia="Liberation Serif"/>
          <w:lang w:val="en-CA" w:eastAsia="zh-CN"/>
        </w:rPr>
        <w:t xml:space="preserve">dealings with experiences. </w:t>
      </w:r>
      <w:r w:rsidR="004D6640" w:rsidRPr="00E5363C">
        <w:rPr>
          <w:lang w:val="en-CA"/>
        </w:rPr>
        <w:t xml:space="preserve">The principles of radical constructivism </w:t>
      </w:r>
      <w:r w:rsidR="00C868DA" w:rsidRPr="00E5363C">
        <w:rPr>
          <w:lang w:val="en-CA"/>
        </w:rPr>
        <w:t>we</w:t>
      </w:r>
      <w:r w:rsidR="004D6640" w:rsidRPr="00E5363C">
        <w:rPr>
          <w:lang w:val="en-CA"/>
        </w:rPr>
        <w:t xml:space="preserve">re formed based on Piaget’s perspective but </w:t>
      </w:r>
      <w:r w:rsidR="00C868DA" w:rsidRPr="00E5363C">
        <w:rPr>
          <w:lang w:val="en-CA"/>
        </w:rPr>
        <w:t>we</w:t>
      </w:r>
      <w:r w:rsidR="004D6640" w:rsidRPr="00E5363C">
        <w:rPr>
          <w:lang w:val="en-CA"/>
        </w:rPr>
        <w:t>re</w:t>
      </w:r>
      <w:r w:rsidR="00C868DA" w:rsidRPr="00E5363C">
        <w:rPr>
          <w:lang w:val="en-CA"/>
        </w:rPr>
        <w:t xml:space="preserve"> extended</w:t>
      </w:r>
      <w:r w:rsidR="004D6640" w:rsidRPr="00E5363C">
        <w:rPr>
          <w:lang w:val="en-CA"/>
        </w:rPr>
        <w:t xml:space="preserve">, </w:t>
      </w:r>
      <w:r w:rsidR="00C868DA" w:rsidRPr="00E5363C">
        <w:rPr>
          <w:lang w:val="en-CA"/>
        </w:rPr>
        <w:t>through</w:t>
      </w:r>
      <w:r w:rsidR="004D6640" w:rsidRPr="00E5363C">
        <w:rPr>
          <w:lang w:val="en-CA"/>
        </w:rPr>
        <w:t xml:space="preserve"> several steps, by von Glaser</w:t>
      </w:r>
      <w:r w:rsidR="00C868DA" w:rsidRPr="00E5363C">
        <w:rPr>
          <w:lang w:val="en-CA"/>
        </w:rPr>
        <w:t>s</w:t>
      </w:r>
      <w:r w:rsidR="004D6640" w:rsidRPr="00E5363C">
        <w:rPr>
          <w:lang w:val="en-CA"/>
        </w:rPr>
        <w:t>feld (Steffe</w:t>
      </w:r>
      <w:r w:rsidR="00C335D4" w:rsidRPr="00E5363C">
        <w:rPr>
          <w:lang w:val="en-CA"/>
        </w:rPr>
        <w:t>,</w:t>
      </w:r>
      <w:r w:rsidR="004D6640" w:rsidRPr="00E5363C">
        <w:rPr>
          <w:lang w:val="en-CA"/>
        </w:rPr>
        <w:t xml:space="preserve"> 1994; Thompson, 1994). The main principle of the neo-Piagetian radical constructivists is that “Knowledge is not passively received either through the senses or by way of communication. Knowledge is actively built up by the cognizing subject” (von Glase</w:t>
      </w:r>
      <w:r w:rsidR="00C868DA" w:rsidRPr="00E5363C">
        <w:rPr>
          <w:lang w:val="en-CA"/>
        </w:rPr>
        <w:t>r</w:t>
      </w:r>
      <w:r w:rsidR="004D6640" w:rsidRPr="00E5363C">
        <w:rPr>
          <w:lang w:val="en-CA"/>
        </w:rPr>
        <w:t xml:space="preserve">sfeld, 1990, p. 23). The radical constructivists’ view of </w:t>
      </w:r>
      <w:r w:rsidR="00C868DA" w:rsidRPr="00E5363C">
        <w:rPr>
          <w:lang w:val="en-CA"/>
        </w:rPr>
        <w:t>knowledge is that it is constructed personally and inimitably by the individual</w:t>
      </w:r>
      <w:r w:rsidR="004D6640" w:rsidRPr="00E5363C">
        <w:rPr>
          <w:lang w:val="en-CA"/>
        </w:rPr>
        <w:t>. Even though the individual shares and negotiates information</w:t>
      </w:r>
      <w:r w:rsidR="00530459" w:rsidRPr="00E5363C">
        <w:rPr>
          <w:lang w:val="en-CA"/>
        </w:rPr>
        <w:t xml:space="preserve"> received</w:t>
      </w:r>
      <w:r w:rsidR="004D6640" w:rsidRPr="00E5363C">
        <w:rPr>
          <w:lang w:val="en-CA"/>
        </w:rPr>
        <w:t xml:space="preserve"> from others as part of the learning environment, knowledge </w:t>
      </w:r>
      <w:r w:rsidR="00C868DA" w:rsidRPr="00E5363C">
        <w:rPr>
          <w:lang w:val="en-CA"/>
        </w:rPr>
        <w:t xml:space="preserve">ultimately </w:t>
      </w:r>
      <w:r w:rsidR="004D6640" w:rsidRPr="00E5363C">
        <w:rPr>
          <w:lang w:val="en-CA"/>
        </w:rPr>
        <w:t xml:space="preserve">is constructed </w:t>
      </w:r>
      <w:r w:rsidR="00C868DA" w:rsidRPr="00E5363C">
        <w:rPr>
          <w:lang w:val="en-CA"/>
        </w:rPr>
        <w:t xml:space="preserve">on an </w:t>
      </w:r>
      <w:r w:rsidR="004D6640" w:rsidRPr="00E5363C">
        <w:rPr>
          <w:lang w:val="en-CA"/>
        </w:rPr>
        <w:t>individual</w:t>
      </w:r>
      <w:r w:rsidR="00C868DA" w:rsidRPr="00E5363C">
        <w:rPr>
          <w:lang w:val="en-CA"/>
        </w:rPr>
        <w:t xml:space="preserve"> </w:t>
      </w:r>
      <w:r w:rsidR="00C335D4" w:rsidRPr="00E5363C">
        <w:rPr>
          <w:lang w:val="en-CA"/>
        </w:rPr>
        <w:t>level</w:t>
      </w:r>
      <w:r w:rsidR="004D6640" w:rsidRPr="00E5363C">
        <w:rPr>
          <w:lang w:val="en-CA"/>
        </w:rPr>
        <w:t xml:space="preserve">. </w:t>
      </w:r>
    </w:p>
    <w:p w:rsidR="00413CF9" w:rsidRPr="00E5363C" w:rsidRDefault="00413CF9" w:rsidP="00042374">
      <w:pPr>
        <w:spacing w:after="120"/>
        <w:rPr>
          <w:lang w:val="en-CA"/>
        </w:rPr>
      </w:pPr>
      <w:r w:rsidRPr="00E5363C">
        <w:rPr>
          <w:lang w:val="en-CA"/>
        </w:rPr>
        <w:t xml:space="preserve">Hence, one </w:t>
      </w:r>
      <w:r w:rsidR="00C868DA" w:rsidRPr="00E5363C">
        <w:rPr>
          <w:lang w:val="en-CA"/>
        </w:rPr>
        <w:t>might</w:t>
      </w:r>
      <w:r w:rsidRPr="00E5363C">
        <w:rPr>
          <w:lang w:val="en-CA"/>
        </w:rPr>
        <w:t xml:space="preserve"> say that radical constructivists consider the role </w:t>
      </w:r>
      <w:r w:rsidR="004860C7" w:rsidRPr="00E5363C">
        <w:rPr>
          <w:lang w:val="en-CA"/>
        </w:rPr>
        <w:t>played by</w:t>
      </w:r>
      <w:r w:rsidRPr="00E5363C">
        <w:rPr>
          <w:lang w:val="en-CA"/>
        </w:rPr>
        <w:t xml:space="preserve"> social interactions – alongside </w:t>
      </w:r>
      <w:r w:rsidR="00C868DA" w:rsidRPr="00E5363C">
        <w:rPr>
          <w:lang w:val="en-CA"/>
        </w:rPr>
        <w:t xml:space="preserve">that of </w:t>
      </w:r>
      <w:r w:rsidRPr="00E5363C">
        <w:rPr>
          <w:lang w:val="en-CA"/>
        </w:rPr>
        <w:t>sensorimotor materials – in the development of an individual’s knowledge. Thompson</w:t>
      </w:r>
      <w:r w:rsidR="00397438" w:rsidRPr="00E5363C">
        <w:rPr>
          <w:lang w:val="en-CA"/>
        </w:rPr>
        <w:t xml:space="preserve"> (1994)</w:t>
      </w:r>
      <w:r w:rsidRPr="00E5363C">
        <w:rPr>
          <w:lang w:val="en-CA"/>
        </w:rPr>
        <w:t xml:space="preserve"> </w:t>
      </w:r>
      <w:r w:rsidR="004860C7" w:rsidRPr="00E5363C">
        <w:rPr>
          <w:lang w:val="en-CA"/>
        </w:rPr>
        <w:t>believes</w:t>
      </w:r>
      <w:r w:rsidRPr="00E5363C">
        <w:rPr>
          <w:lang w:val="en-CA"/>
        </w:rPr>
        <w:t xml:space="preserve"> that “to know a piece of world is to have a viable notion of that piece of the world</w:t>
      </w:r>
      <w:r w:rsidR="00701855" w:rsidRPr="00E5363C">
        <w:rPr>
          <w:lang w:val="en-CA"/>
        </w:rPr>
        <w:t>;</w:t>
      </w:r>
      <w:r w:rsidRPr="00E5363C">
        <w:rPr>
          <w:lang w:val="en-CA"/>
        </w:rPr>
        <w:t xml:space="preserve"> viability can be achieved through comparison of one’s knowledge with </w:t>
      </w:r>
      <w:r w:rsidR="004860C7" w:rsidRPr="00E5363C">
        <w:rPr>
          <w:lang w:val="en-CA"/>
        </w:rPr>
        <w:t xml:space="preserve">[that of] </w:t>
      </w:r>
      <w:r w:rsidRPr="00E5363C">
        <w:rPr>
          <w:lang w:val="en-CA"/>
        </w:rPr>
        <w:t xml:space="preserve">others” (p. 43). As is made clear in Thomas’s proposal and in </w:t>
      </w:r>
      <w:r w:rsidR="004860C7" w:rsidRPr="00E5363C">
        <w:rPr>
          <w:lang w:val="en-CA"/>
        </w:rPr>
        <w:t>those</w:t>
      </w:r>
      <w:r w:rsidRPr="00E5363C">
        <w:rPr>
          <w:lang w:val="en-CA"/>
        </w:rPr>
        <w:t xml:space="preserve"> of other radical constructivists, social interactions are </w:t>
      </w:r>
      <w:r w:rsidR="00397438" w:rsidRPr="00E5363C">
        <w:rPr>
          <w:lang w:val="en-CA"/>
        </w:rPr>
        <w:t>characterized</w:t>
      </w:r>
      <w:r w:rsidRPr="00E5363C">
        <w:rPr>
          <w:lang w:val="en-CA"/>
        </w:rPr>
        <w:t xml:space="preserve"> as providing</w:t>
      </w:r>
      <w:r w:rsidR="004860C7" w:rsidRPr="00E5363C">
        <w:rPr>
          <w:lang w:val="en-CA"/>
        </w:rPr>
        <w:t xml:space="preserve"> </w:t>
      </w:r>
      <w:r w:rsidRPr="00E5363C">
        <w:rPr>
          <w:lang w:val="en-CA"/>
        </w:rPr>
        <w:t xml:space="preserve">perturbations. Yet, it is ultimately for the individual to eliminate those perturbations and reinstate the equilibrium (Steffe, 1993; von Glasersfeld, 1990). </w:t>
      </w:r>
    </w:p>
    <w:p w:rsidR="00397438" w:rsidRDefault="003C616E" w:rsidP="00042374">
      <w:pPr>
        <w:autoSpaceDE w:val="0"/>
        <w:autoSpaceDN w:val="0"/>
        <w:adjustRightInd w:val="0"/>
        <w:spacing w:after="120"/>
        <w:rPr>
          <w:lang w:val="en-CA"/>
        </w:rPr>
      </w:pPr>
      <w:r w:rsidRPr="00E5363C">
        <w:rPr>
          <w:lang w:val="en-CA"/>
        </w:rPr>
        <w:lastRenderedPageBreak/>
        <w:t>In the sections</w:t>
      </w:r>
      <w:r w:rsidR="00397438" w:rsidRPr="00E5363C">
        <w:rPr>
          <w:lang w:val="en-CA"/>
        </w:rPr>
        <w:t xml:space="preserve"> set out above</w:t>
      </w:r>
      <w:r w:rsidRPr="00E5363C">
        <w:rPr>
          <w:lang w:val="en-CA"/>
        </w:rPr>
        <w:t xml:space="preserve">, I </w:t>
      </w:r>
      <w:r w:rsidR="00397438" w:rsidRPr="00E5363C">
        <w:rPr>
          <w:lang w:val="en-CA"/>
        </w:rPr>
        <w:t>provide</w:t>
      </w:r>
      <w:r w:rsidRPr="00E5363C">
        <w:rPr>
          <w:lang w:val="en-CA"/>
        </w:rPr>
        <w:t xml:space="preserve"> a general overview of </w:t>
      </w:r>
      <w:r w:rsidR="004860C7" w:rsidRPr="00E5363C">
        <w:rPr>
          <w:lang w:val="en-CA"/>
        </w:rPr>
        <w:t xml:space="preserve">the respective theories of </w:t>
      </w:r>
      <w:r w:rsidRPr="00E5363C">
        <w:rPr>
          <w:lang w:val="en-CA"/>
        </w:rPr>
        <w:t xml:space="preserve">Vygotsky and Piaget. I highlight my </w:t>
      </w:r>
      <w:r w:rsidR="00397438" w:rsidRPr="00E5363C">
        <w:rPr>
          <w:lang w:val="en-CA"/>
        </w:rPr>
        <w:t>understanding</w:t>
      </w:r>
      <w:r w:rsidR="008C74D6" w:rsidRPr="00E5363C">
        <w:rPr>
          <w:lang w:val="en-CA"/>
        </w:rPr>
        <w:t xml:space="preserve"> of the two perspectives,</w:t>
      </w:r>
      <w:r w:rsidRPr="00E5363C">
        <w:rPr>
          <w:lang w:val="en-CA"/>
        </w:rPr>
        <w:t xml:space="preserve"> </w:t>
      </w:r>
      <w:r w:rsidR="00397438" w:rsidRPr="00E5363C">
        <w:rPr>
          <w:lang w:val="en-CA"/>
        </w:rPr>
        <w:t>supported by</w:t>
      </w:r>
      <w:r w:rsidRPr="00E5363C">
        <w:rPr>
          <w:lang w:val="en-CA"/>
        </w:rPr>
        <w:t xml:space="preserve"> some examples drawn from </w:t>
      </w:r>
      <w:r w:rsidR="00397438" w:rsidRPr="00E5363C">
        <w:rPr>
          <w:lang w:val="en-CA"/>
        </w:rPr>
        <w:t xml:space="preserve">the </w:t>
      </w:r>
      <w:r w:rsidRPr="00E5363C">
        <w:rPr>
          <w:lang w:val="en-CA"/>
        </w:rPr>
        <w:t>mathematics education literature. In what that follows</w:t>
      </w:r>
      <w:r w:rsidR="00F81335" w:rsidRPr="00E5363C">
        <w:rPr>
          <w:lang w:val="en-CA"/>
        </w:rPr>
        <w:t>, I briefly</w:t>
      </w:r>
      <w:r w:rsidR="002C2A9C" w:rsidRPr="00E5363C">
        <w:rPr>
          <w:lang w:val="en-CA"/>
        </w:rPr>
        <w:t xml:space="preserve"> raise a</w:t>
      </w:r>
      <w:r w:rsidR="00AA6F59" w:rsidRPr="00E5363C">
        <w:rPr>
          <w:lang w:val="en-CA"/>
        </w:rPr>
        <w:t xml:space="preserve"> </w:t>
      </w:r>
      <w:r w:rsidR="004860C7" w:rsidRPr="00E5363C">
        <w:rPr>
          <w:lang w:val="en-CA"/>
        </w:rPr>
        <w:t xml:space="preserve">key </w:t>
      </w:r>
      <w:r w:rsidR="00AA6F59" w:rsidRPr="00E5363C">
        <w:rPr>
          <w:lang w:val="en-CA"/>
        </w:rPr>
        <w:t>concern</w:t>
      </w:r>
      <w:r w:rsidR="0008641D" w:rsidRPr="00E5363C">
        <w:rPr>
          <w:lang w:val="en-CA"/>
        </w:rPr>
        <w:t>.</w:t>
      </w:r>
    </w:p>
    <w:p w:rsidR="00042374" w:rsidRPr="00E5363C" w:rsidRDefault="00042374" w:rsidP="00042374">
      <w:pPr>
        <w:autoSpaceDE w:val="0"/>
        <w:autoSpaceDN w:val="0"/>
        <w:adjustRightInd w:val="0"/>
        <w:spacing w:after="120"/>
        <w:rPr>
          <w:lang w:val="en-CA"/>
        </w:rPr>
      </w:pPr>
    </w:p>
    <w:p w:rsidR="005D3896" w:rsidRPr="00E5363C" w:rsidRDefault="008D0F9A" w:rsidP="00042374">
      <w:pPr>
        <w:pStyle w:val="Heading2"/>
        <w:spacing w:before="0" w:after="120"/>
        <w:rPr>
          <w:sz w:val="24"/>
          <w:szCs w:val="24"/>
          <w:lang w:val="en-CA"/>
        </w:rPr>
      </w:pPr>
      <w:bookmarkStart w:id="31" w:name="_Toc380229654"/>
      <w:r w:rsidRPr="00E5363C">
        <w:rPr>
          <w:sz w:val="24"/>
          <w:szCs w:val="24"/>
          <w:lang w:val="en-CA"/>
        </w:rPr>
        <w:t>A</w:t>
      </w:r>
      <w:r w:rsidR="005B0392" w:rsidRPr="00E5363C">
        <w:rPr>
          <w:sz w:val="24"/>
          <w:szCs w:val="24"/>
          <w:lang w:val="en-CA"/>
        </w:rPr>
        <w:t xml:space="preserve"> </w:t>
      </w:r>
      <w:r w:rsidR="004860C7" w:rsidRPr="00E5363C">
        <w:rPr>
          <w:sz w:val="24"/>
          <w:szCs w:val="24"/>
          <w:lang w:val="en-CA"/>
        </w:rPr>
        <w:t xml:space="preserve">KEY </w:t>
      </w:r>
      <w:r w:rsidR="005D3896" w:rsidRPr="00E5363C">
        <w:rPr>
          <w:sz w:val="24"/>
          <w:szCs w:val="24"/>
          <w:lang w:val="en-CA"/>
        </w:rPr>
        <w:t>Concern</w:t>
      </w:r>
      <w:r w:rsidR="00AF6CDA" w:rsidRPr="00E5363C">
        <w:rPr>
          <w:sz w:val="24"/>
          <w:szCs w:val="24"/>
          <w:lang w:val="en-CA"/>
        </w:rPr>
        <w:t xml:space="preserve"> – the Role </w:t>
      </w:r>
      <w:r w:rsidR="00413CF9" w:rsidRPr="00E5363C">
        <w:rPr>
          <w:sz w:val="24"/>
          <w:szCs w:val="24"/>
          <w:lang w:val="en-CA"/>
        </w:rPr>
        <w:t xml:space="preserve">and place </w:t>
      </w:r>
      <w:r w:rsidR="00AF6CDA" w:rsidRPr="00E5363C">
        <w:rPr>
          <w:sz w:val="24"/>
          <w:szCs w:val="24"/>
          <w:lang w:val="en-CA"/>
        </w:rPr>
        <w:t xml:space="preserve">of </w:t>
      </w:r>
      <w:r w:rsidR="002C2A9C" w:rsidRPr="00E5363C">
        <w:rPr>
          <w:sz w:val="24"/>
          <w:szCs w:val="24"/>
          <w:lang w:val="en-CA"/>
        </w:rPr>
        <w:t xml:space="preserve">the </w:t>
      </w:r>
      <w:r w:rsidR="00AF6CDA" w:rsidRPr="00E5363C">
        <w:rPr>
          <w:sz w:val="24"/>
          <w:szCs w:val="24"/>
          <w:lang w:val="en-CA"/>
        </w:rPr>
        <w:t>others</w:t>
      </w:r>
      <w:bookmarkEnd w:id="31"/>
      <w:r w:rsidR="007D577E" w:rsidRPr="00E5363C">
        <w:rPr>
          <w:sz w:val="24"/>
          <w:szCs w:val="24"/>
          <w:lang w:val="en-CA"/>
        </w:rPr>
        <w:t xml:space="preserve"> </w:t>
      </w:r>
    </w:p>
    <w:p w:rsidR="008D0F9A" w:rsidRPr="00E5363C" w:rsidRDefault="005D3896" w:rsidP="00042374">
      <w:pPr>
        <w:pStyle w:val="myNormal"/>
        <w:spacing w:before="0" w:line="240" w:lineRule="auto"/>
        <w:ind w:firstLine="0"/>
        <w:rPr>
          <w:lang w:val="en-CA"/>
        </w:rPr>
      </w:pPr>
      <w:r w:rsidRPr="00E5363C">
        <w:rPr>
          <w:lang w:val="en-CA"/>
        </w:rPr>
        <w:t xml:space="preserve">What </w:t>
      </w:r>
      <w:r w:rsidR="00112CE8" w:rsidRPr="00E5363C">
        <w:rPr>
          <w:lang w:val="en-CA"/>
        </w:rPr>
        <w:t xml:space="preserve">caught my attention in </w:t>
      </w:r>
      <w:r w:rsidRPr="00E5363C">
        <w:rPr>
          <w:lang w:val="en-CA"/>
        </w:rPr>
        <w:t>close to 54</w:t>
      </w:r>
      <w:r w:rsidR="003508E9" w:rsidRPr="00E5363C">
        <w:rPr>
          <w:lang w:val="en-CA"/>
        </w:rPr>
        <w:t xml:space="preserve"> of the</w:t>
      </w:r>
      <w:r w:rsidR="00397438" w:rsidRPr="00E5363C">
        <w:rPr>
          <w:lang w:val="en-CA"/>
        </w:rPr>
        <w:t xml:space="preserve"> </w:t>
      </w:r>
      <w:r w:rsidRPr="00E5363C">
        <w:rPr>
          <w:lang w:val="en-CA"/>
        </w:rPr>
        <w:t xml:space="preserve">constructivist studies that I reviewed </w:t>
      </w:r>
      <w:r w:rsidRPr="00E5363C">
        <w:rPr>
          <w:u w:color="FF0000"/>
          <w:lang w:val="en-CA"/>
        </w:rPr>
        <w:t>(</w:t>
      </w:r>
      <w:r w:rsidR="00397438" w:rsidRPr="00E5363C">
        <w:rPr>
          <w:lang w:val="en-CA"/>
        </w:rPr>
        <w:t>e.g.,</w:t>
      </w:r>
      <w:r w:rsidRPr="00E5363C">
        <w:rPr>
          <w:lang w:val="en-CA"/>
        </w:rPr>
        <w:t xml:space="preserve"> Abrahamson et al., 2011; </w:t>
      </w:r>
      <w:proofErr w:type="spellStart"/>
      <w:r w:rsidRPr="00E5363C">
        <w:rPr>
          <w:lang w:val="en-CA"/>
        </w:rPr>
        <w:t>Hackenberg</w:t>
      </w:r>
      <w:proofErr w:type="spellEnd"/>
      <w:r w:rsidRPr="00E5363C">
        <w:rPr>
          <w:lang w:val="en-CA"/>
        </w:rPr>
        <w:t xml:space="preserve"> </w:t>
      </w:r>
      <w:r w:rsidR="00397438" w:rsidRPr="00E5363C">
        <w:rPr>
          <w:lang w:val="en-CA"/>
        </w:rPr>
        <w:t>&amp;</w:t>
      </w:r>
      <w:r w:rsidRPr="00E5363C">
        <w:rPr>
          <w:lang w:val="en-CA"/>
        </w:rPr>
        <w:t xml:space="preserve"> </w:t>
      </w:r>
      <w:proofErr w:type="spellStart"/>
      <w:r w:rsidRPr="00E5363C">
        <w:rPr>
          <w:lang w:val="en-CA"/>
        </w:rPr>
        <w:t>Tillema</w:t>
      </w:r>
      <w:proofErr w:type="spellEnd"/>
      <w:r w:rsidRPr="00E5363C">
        <w:rPr>
          <w:lang w:val="en-CA"/>
        </w:rPr>
        <w:t>, 2009</w:t>
      </w:r>
      <w:r w:rsidRPr="00E5363C">
        <w:rPr>
          <w:lang w:val="en-CA" w:eastAsia="zh-CN"/>
        </w:rPr>
        <w:t xml:space="preserve">; </w:t>
      </w:r>
      <w:proofErr w:type="spellStart"/>
      <w:r w:rsidRPr="00E5363C">
        <w:rPr>
          <w:lang w:val="en-CA"/>
        </w:rPr>
        <w:t>Hackenberg</w:t>
      </w:r>
      <w:proofErr w:type="spellEnd"/>
      <w:r w:rsidRPr="00E5363C">
        <w:rPr>
          <w:lang w:val="en-CA"/>
        </w:rPr>
        <w:t>, 2010; Steff</w:t>
      </w:r>
      <w:r w:rsidR="00AA6F59" w:rsidRPr="00E5363C">
        <w:rPr>
          <w:lang w:val="en-CA"/>
        </w:rPr>
        <w:t xml:space="preserve">e &amp; </w:t>
      </w:r>
      <w:proofErr w:type="spellStart"/>
      <w:r w:rsidR="00AA6F59" w:rsidRPr="00E5363C">
        <w:rPr>
          <w:lang w:val="en-CA"/>
        </w:rPr>
        <w:t>Kieren</w:t>
      </w:r>
      <w:proofErr w:type="spellEnd"/>
      <w:r w:rsidR="00AA6F59" w:rsidRPr="00E5363C">
        <w:rPr>
          <w:lang w:val="en-CA"/>
        </w:rPr>
        <w:t>, 1994) was that</w:t>
      </w:r>
      <w:r w:rsidR="00397438" w:rsidRPr="00E5363C">
        <w:rPr>
          <w:lang w:val="en-CA"/>
        </w:rPr>
        <w:t>,</w:t>
      </w:r>
      <w:r w:rsidR="00AA6F59" w:rsidRPr="00E5363C">
        <w:rPr>
          <w:lang w:val="en-CA"/>
        </w:rPr>
        <w:t xml:space="preserve"> </w:t>
      </w:r>
      <w:r w:rsidR="00397438" w:rsidRPr="00E5363C">
        <w:rPr>
          <w:lang w:val="en-CA"/>
        </w:rPr>
        <w:t>on</w:t>
      </w:r>
      <w:r w:rsidR="00AA6F59" w:rsidRPr="00E5363C">
        <w:rPr>
          <w:lang w:val="en-CA"/>
        </w:rPr>
        <w:t xml:space="preserve"> many occasions</w:t>
      </w:r>
      <w:r w:rsidR="00397438" w:rsidRPr="00E5363C">
        <w:rPr>
          <w:lang w:val="en-CA"/>
        </w:rPr>
        <w:t>,</w:t>
      </w:r>
      <w:r w:rsidR="00AA6F59" w:rsidRPr="00E5363C">
        <w:rPr>
          <w:lang w:val="en-CA"/>
        </w:rPr>
        <w:t xml:space="preserve"> the</w:t>
      </w:r>
      <w:r w:rsidR="00397438" w:rsidRPr="00E5363C">
        <w:rPr>
          <w:lang w:val="en-CA"/>
        </w:rPr>
        <w:t xml:space="preserve"> authors</w:t>
      </w:r>
      <w:r w:rsidR="00B52E89" w:rsidRPr="00E5363C">
        <w:rPr>
          <w:lang w:val="en-CA"/>
        </w:rPr>
        <w:t xml:space="preserve"> characterized </w:t>
      </w:r>
      <w:r w:rsidR="00397438" w:rsidRPr="00E5363C">
        <w:rPr>
          <w:lang w:val="en-CA"/>
        </w:rPr>
        <w:t xml:space="preserve">the </w:t>
      </w:r>
      <w:r w:rsidRPr="00E5363C">
        <w:rPr>
          <w:lang w:val="en-CA"/>
        </w:rPr>
        <w:t>children’s interaction</w:t>
      </w:r>
      <w:r w:rsidR="00B52E89" w:rsidRPr="00E5363C">
        <w:rPr>
          <w:lang w:val="en-CA"/>
        </w:rPr>
        <w:t xml:space="preserve"> as</w:t>
      </w:r>
      <w:r w:rsidRPr="00E5363C">
        <w:rPr>
          <w:lang w:val="en-CA"/>
        </w:rPr>
        <w:t xml:space="preserve"> </w:t>
      </w:r>
      <w:r w:rsidR="00397438" w:rsidRPr="00E5363C">
        <w:rPr>
          <w:lang w:val="en-CA"/>
        </w:rPr>
        <w:t>“</w:t>
      </w:r>
      <w:r w:rsidRPr="00E5363C">
        <w:rPr>
          <w:lang w:val="en-CA"/>
        </w:rPr>
        <w:t>independent work</w:t>
      </w:r>
      <w:r w:rsidR="00397438" w:rsidRPr="00E5363C">
        <w:rPr>
          <w:lang w:val="en-CA"/>
        </w:rPr>
        <w:t>”</w:t>
      </w:r>
      <w:r w:rsidRPr="00E5363C">
        <w:rPr>
          <w:lang w:val="en-CA"/>
        </w:rPr>
        <w:t xml:space="preserve"> </w:t>
      </w:r>
      <w:r w:rsidR="003F6D71" w:rsidRPr="00E5363C">
        <w:rPr>
          <w:lang w:val="en-CA"/>
        </w:rPr>
        <w:t>when the child was working or think</w:t>
      </w:r>
      <w:r w:rsidR="009E1132" w:rsidRPr="00E5363C">
        <w:rPr>
          <w:lang w:val="en-CA"/>
        </w:rPr>
        <w:t>ing</w:t>
      </w:r>
      <w:r w:rsidR="003F6D71" w:rsidRPr="00E5363C">
        <w:rPr>
          <w:lang w:val="en-CA"/>
        </w:rPr>
        <w:t xml:space="preserve"> alo</w:t>
      </w:r>
      <w:r w:rsidR="009E1132" w:rsidRPr="00E5363C">
        <w:rPr>
          <w:lang w:val="en-CA"/>
        </w:rPr>
        <w:t xml:space="preserve">ne or with a mathematical tool. </w:t>
      </w:r>
      <w:r w:rsidR="00B52E89" w:rsidRPr="00E5363C">
        <w:rPr>
          <w:lang w:val="en-CA"/>
        </w:rPr>
        <w:t>This characterization almost completely</w:t>
      </w:r>
      <w:r w:rsidR="009E1132" w:rsidRPr="00E5363C">
        <w:rPr>
          <w:lang w:val="en-CA"/>
        </w:rPr>
        <w:t xml:space="preserve"> dis</w:t>
      </w:r>
      <w:r w:rsidR="00B52E89" w:rsidRPr="00E5363C">
        <w:rPr>
          <w:lang w:val="en-CA"/>
        </w:rPr>
        <w:t>regar</w:t>
      </w:r>
      <w:r w:rsidR="009E1132" w:rsidRPr="00E5363C">
        <w:rPr>
          <w:lang w:val="en-CA"/>
        </w:rPr>
        <w:t>ds</w:t>
      </w:r>
      <w:r w:rsidRPr="00E5363C">
        <w:rPr>
          <w:lang w:val="en-CA"/>
        </w:rPr>
        <w:t xml:space="preserve"> the social </w:t>
      </w:r>
      <w:r w:rsidR="00AA6F59" w:rsidRPr="00E5363C">
        <w:rPr>
          <w:lang w:val="en-CA"/>
        </w:rPr>
        <w:t xml:space="preserve">and cultural </w:t>
      </w:r>
      <w:r w:rsidRPr="00E5363C">
        <w:rPr>
          <w:lang w:val="en-CA"/>
        </w:rPr>
        <w:t>origin</w:t>
      </w:r>
      <w:r w:rsidR="00FF2225" w:rsidRPr="00E5363C">
        <w:rPr>
          <w:lang w:val="en-CA"/>
        </w:rPr>
        <w:t>s</w:t>
      </w:r>
      <w:r w:rsidR="003F6D71" w:rsidRPr="00E5363C">
        <w:rPr>
          <w:lang w:val="en-CA"/>
        </w:rPr>
        <w:t xml:space="preserve"> of </w:t>
      </w:r>
      <w:r w:rsidR="00B52E89" w:rsidRPr="00E5363C">
        <w:rPr>
          <w:lang w:val="en-CA"/>
        </w:rPr>
        <w:t xml:space="preserve">the </w:t>
      </w:r>
      <w:r w:rsidR="009E1132" w:rsidRPr="00E5363C">
        <w:rPr>
          <w:lang w:val="en-CA"/>
        </w:rPr>
        <w:t>children’s</w:t>
      </w:r>
      <w:r w:rsidR="00AA6F59" w:rsidRPr="00E5363C">
        <w:rPr>
          <w:lang w:val="en-CA"/>
        </w:rPr>
        <w:t xml:space="preserve"> actions</w:t>
      </w:r>
      <w:r w:rsidR="00FC1CAD" w:rsidRPr="00E5363C">
        <w:rPr>
          <w:lang w:val="en-CA"/>
        </w:rPr>
        <w:t xml:space="preserve"> and interactions</w:t>
      </w:r>
      <w:r w:rsidRPr="00E5363C">
        <w:rPr>
          <w:lang w:val="en-CA"/>
        </w:rPr>
        <w:t xml:space="preserve">. For example, </w:t>
      </w:r>
      <w:r w:rsidR="00AA6F59" w:rsidRPr="00E5363C">
        <w:rPr>
          <w:lang w:val="en-CA"/>
        </w:rPr>
        <w:t xml:space="preserve">in </w:t>
      </w:r>
      <w:proofErr w:type="spellStart"/>
      <w:r w:rsidRPr="00E5363C">
        <w:rPr>
          <w:lang w:val="en-CA"/>
        </w:rPr>
        <w:t>Steffe</w:t>
      </w:r>
      <w:r w:rsidR="00B52E89" w:rsidRPr="00E5363C">
        <w:rPr>
          <w:lang w:val="en-CA"/>
        </w:rPr>
        <w:t>’s</w:t>
      </w:r>
      <w:proofErr w:type="spellEnd"/>
      <w:r w:rsidRPr="00E5363C">
        <w:rPr>
          <w:lang w:val="en-CA"/>
        </w:rPr>
        <w:t xml:space="preserve"> </w:t>
      </w:r>
      <w:r w:rsidRPr="00E5363C">
        <w:rPr>
          <w:u w:color="FF0000"/>
          <w:lang w:val="en-CA"/>
        </w:rPr>
        <w:t>(</w:t>
      </w:r>
      <w:r w:rsidR="00AA6F59" w:rsidRPr="00E5363C">
        <w:rPr>
          <w:lang w:val="en-CA"/>
        </w:rPr>
        <w:t>2004) analysis of</w:t>
      </w:r>
      <w:r w:rsidRPr="00E5363C">
        <w:rPr>
          <w:lang w:val="en-CA"/>
        </w:rPr>
        <w:t xml:space="preserve"> J</w:t>
      </w:r>
      <w:r w:rsidR="00AA6F59" w:rsidRPr="00E5363C">
        <w:rPr>
          <w:lang w:val="en-CA"/>
        </w:rPr>
        <w:t xml:space="preserve">ason’s interaction with the </w:t>
      </w:r>
      <w:r w:rsidR="00C51D89" w:rsidRPr="00E5363C">
        <w:rPr>
          <w:lang w:val="en-CA"/>
        </w:rPr>
        <w:t>Micro-World</w:t>
      </w:r>
      <w:r w:rsidR="00AA6F59" w:rsidRPr="00E5363C">
        <w:rPr>
          <w:lang w:val="en-CA"/>
        </w:rPr>
        <w:t xml:space="preserve"> of Stick</w:t>
      </w:r>
      <w:r w:rsidR="00530459" w:rsidRPr="00E5363C">
        <w:rPr>
          <w:lang w:val="en-CA"/>
        </w:rPr>
        <w:t>,</w:t>
      </w:r>
      <w:r w:rsidR="00AA6F59" w:rsidRPr="00E5363C">
        <w:rPr>
          <w:lang w:val="en-CA"/>
        </w:rPr>
        <w:t xml:space="preserve"> he</w:t>
      </w:r>
      <w:r w:rsidRPr="00E5363C">
        <w:rPr>
          <w:lang w:val="en-CA"/>
        </w:rPr>
        <w:t xml:space="preserve"> explain</w:t>
      </w:r>
      <w:r w:rsidR="00AA6F59" w:rsidRPr="00E5363C">
        <w:rPr>
          <w:lang w:val="en-CA"/>
        </w:rPr>
        <w:t xml:space="preserve">s that Jason </w:t>
      </w:r>
      <w:r w:rsidR="00B52E89" w:rsidRPr="00E5363C">
        <w:rPr>
          <w:lang w:val="en-CA"/>
        </w:rPr>
        <w:t>“</w:t>
      </w:r>
      <w:r w:rsidRPr="00E5363C">
        <w:rPr>
          <w:lang w:val="en-CA"/>
        </w:rPr>
        <w:t xml:space="preserve">could </w:t>
      </w:r>
      <w:r w:rsidRPr="00E5363C">
        <w:rPr>
          <w:i/>
          <w:iCs/>
          <w:lang w:val="en-CA"/>
        </w:rPr>
        <w:t>independently</w:t>
      </w:r>
      <w:r w:rsidRPr="00E5363C">
        <w:rPr>
          <w:lang w:val="en-CA"/>
        </w:rPr>
        <w:t xml:space="preserve"> engage in the operations that were necessary to produce such explanations or actions, and beyond that he could </w:t>
      </w:r>
      <w:r w:rsidRPr="00E5363C">
        <w:rPr>
          <w:i/>
          <w:lang w:val="en-CA"/>
        </w:rPr>
        <w:t>i</w:t>
      </w:r>
      <w:r w:rsidRPr="00E5363C">
        <w:rPr>
          <w:i/>
          <w:iCs/>
          <w:lang w:val="en-CA"/>
        </w:rPr>
        <w:t>ndependentl</w:t>
      </w:r>
      <w:r w:rsidRPr="00E5363C">
        <w:rPr>
          <w:i/>
          <w:lang w:val="en-CA"/>
        </w:rPr>
        <w:t>y</w:t>
      </w:r>
      <w:r w:rsidRPr="00E5363C">
        <w:rPr>
          <w:lang w:val="en-CA"/>
        </w:rPr>
        <w:t xml:space="preserve"> produce a unit fraction that was commensurate with, say, three fifteenths. I consider such </w:t>
      </w:r>
      <w:r w:rsidRPr="00E5363C">
        <w:rPr>
          <w:i/>
          <w:iCs/>
          <w:lang w:val="en-CA"/>
        </w:rPr>
        <w:t>independent</w:t>
      </w:r>
      <w:r w:rsidRPr="00E5363C">
        <w:rPr>
          <w:lang w:val="en-CA"/>
        </w:rPr>
        <w:t xml:space="preserve"> productions as necessary in order to judge that a child has constructed a commensurate fractional schema</w:t>
      </w:r>
      <w:r w:rsidR="00B52E89" w:rsidRPr="00E5363C">
        <w:rPr>
          <w:lang w:val="en-CA"/>
        </w:rPr>
        <w:t>”</w:t>
      </w:r>
      <w:r w:rsidRPr="00E5363C">
        <w:rPr>
          <w:lang w:val="en-CA"/>
        </w:rPr>
        <w:t xml:space="preserve"> </w:t>
      </w:r>
      <w:r w:rsidRPr="00E5363C">
        <w:rPr>
          <w:u w:color="FF0000"/>
          <w:lang w:val="en-CA"/>
        </w:rPr>
        <w:t>(</w:t>
      </w:r>
      <w:r w:rsidRPr="00E5363C">
        <w:rPr>
          <w:lang w:val="en-CA"/>
        </w:rPr>
        <w:t>p. 159). Steffe view</w:t>
      </w:r>
      <w:r w:rsidR="00E02FA1" w:rsidRPr="00E5363C">
        <w:rPr>
          <w:lang w:val="en-CA"/>
        </w:rPr>
        <w:t>s</w:t>
      </w:r>
      <w:r w:rsidRPr="00E5363C">
        <w:rPr>
          <w:lang w:val="en-CA"/>
        </w:rPr>
        <w:t xml:space="preserve"> Jason’s interaction with </w:t>
      </w:r>
      <w:r w:rsidR="00AA6F59" w:rsidRPr="00E5363C">
        <w:rPr>
          <w:lang w:val="en-CA"/>
        </w:rPr>
        <w:t xml:space="preserve">the </w:t>
      </w:r>
      <w:r w:rsidR="00C51D89" w:rsidRPr="00E5363C">
        <w:rPr>
          <w:lang w:val="en-CA"/>
        </w:rPr>
        <w:t>Micro-World</w:t>
      </w:r>
      <w:r w:rsidR="00AA6F59" w:rsidRPr="00E5363C">
        <w:rPr>
          <w:lang w:val="en-CA"/>
        </w:rPr>
        <w:t xml:space="preserve"> of Stick </w:t>
      </w:r>
      <w:r w:rsidRPr="00E5363C">
        <w:rPr>
          <w:lang w:val="en-CA"/>
        </w:rPr>
        <w:t xml:space="preserve">as </w:t>
      </w:r>
      <w:r w:rsidR="00B52E89" w:rsidRPr="00E5363C">
        <w:rPr>
          <w:lang w:val="en-CA"/>
        </w:rPr>
        <w:t>“</w:t>
      </w:r>
      <w:r w:rsidRPr="00E5363C">
        <w:rPr>
          <w:lang w:val="en-CA"/>
        </w:rPr>
        <w:t>independent</w:t>
      </w:r>
      <w:r w:rsidR="00B52E89" w:rsidRPr="00E5363C">
        <w:rPr>
          <w:lang w:val="en-CA"/>
        </w:rPr>
        <w:t>”</w:t>
      </w:r>
      <w:r w:rsidRPr="00E5363C">
        <w:rPr>
          <w:lang w:val="en-CA"/>
        </w:rPr>
        <w:t xml:space="preserve">; hence </w:t>
      </w:r>
      <w:r w:rsidR="00B52E89" w:rsidRPr="00E5363C">
        <w:rPr>
          <w:lang w:val="en-CA"/>
        </w:rPr>
        <w:t xml:space="preserve">the alignment of </w:t>
      </w:r>
      <w:r w:rsidRPr="00E5363C">
        <w:rPr>
          <w:lang w:val="en-CA"/>
        </w:rPr>
        <w:t xml:space="preserve">his argument that the child is constructing knowledge </w:t>
      </w:r>
      <w:r w:rsidR="00B52E89" w:rsidRPr="00E5363C">
        <w:rPr>
          <w:lang w:val="en-CA"/>
        </w:rPr>
        <w:t>“</w:t>
      </w:r>
      <w:r w:rsidRPr="00E5363C">
        <w:rPr>
          <w:lang w:val="en-CA"/>
        </w:rPr>
        <w:t>independently</w:t>
      </w:r>
      <w:r w:rsidR="00B52E89" w:rsidRPr="00E5363C">
        <w:rPr>
          <w:lang w:val="en-CA"/>
        </w:rPr>
        <w:t>”</w:t>
      </w:r>
      <w:r w:rsidRPr="00E5363C">
        <w:rPr>
          <w:lang w:val="en-CA"/>
        </w:rPr>
        <w:t xml:space="preserve"> with the radical constructivists’ view of knowledge construction</w:t>
      </w:r>
      <w:r w:rsidR="00AA6F59" w:rsidRPr="00E5363C">
        <w:rPr>
          <w:lang w:val="en-CA"/>
        </w:rPr>
        <w:t xml:space="preserve"> </w:t>
      </w:r>
      <w:r w:rsidR="00B52E89" w:rsidRPr="00E5363C">
        <w:rPr>
          <w:lang w:val="en-CA"/>
        </w:rPr>
        <w:t>as an</w:t>
      </w:r>
      <w:r w:rsidR="00AA6F59" w:rsidRPr="00E5363C">
        <w:rPr>
          <w:lang w:val="en-CA"/>
        </w:rPr>
        <w:t xml:space="preserve"> inherently individual </w:t>
      </w:r>
      <w:r w:rsidR="00B52E89" w:rsidRPr="00E5363C">
        <w:rPr>
          <w:lang w:val="en-CA"/>
        </w:rPr>
        <w:t>activity</w:t>
      </w:r>
      <w:r w:rsidRPr="00E5363C">
        <w:rPr>
          <w:lang w:val="en-CA"/>
        </w:rPr>
        <w:t xml:space="preserve">. However, </w:t>
      </w:r>
      <w:proofErr w:type="spellStart"/>
      <w:r w:rsidRPr="00E5363C">
        <w:rPr>
          <w:lang w:val="en-CA"/>
        </w:rPr>
        <w:t>Steffe’s</w:t>
      </w:r>
      <w:proofErr w:type="spellEnd"/>
      <w:r w:rsidRPr="00E5363C">
        <w:rPr>
          <w:lang w:val="en-CA"/>
        </w:rPr>
        <w:t xml:space="preserve"> refer</w:t>
      </w:r>
      <w:r w:rsidR="00C51D89" w:rsidRPr="00E5363C">
        <w:rPr>
          <w:lang w:val="en-CA"/>
        </w:rPr>
        <w:t>ence</w:t>
      </w:r>
      <w:r w:rsidRPr="00E5363C">
        <w:rPr>
          <w:lang w:val="en-CA"/>
        </w:rPr>
        <w:t xml:space="preserve"> to the </w:t>
      </w:r>
      <w:r w:rsidR="00B52E89" w:rsidRPr="00E5363C">
        <w:rPr>
          <w:lang w:val="en-CA"/>
        </w:rPr>
        <w:t>supposedly “</w:t>
      </w:r>
      <w:r w:rsidRPr="00E5363C">
        <w:rPr>
          <w:lang w:val="en-CA"/>
        </w:rPr>
        <w:t>independent</w:t>
      </w:r>
      <w:r w:rsidR="00B52E89" w:rsidRPr="00E5363C">
        <w:rPr>
          <w:lang w:val="en-CA"/>
        </w:rPr>
        <w:t>”</w:t>
      </w:r>
      <w:r w:rsidRPr="00E5363C">
        <w:rPr>
          <w:lang w:val="en-CA"/>
        </w:rPr>
        <w:t xml:space="preserve"> engagement of the child with the tools may be revisited</w:t>
      </w:r>
      <w:r w:rsidR="00C51D89" w:rsidRPr="00E5363C">
        <w:rPr>
          <w:lang w:val="en-CA"/>
        </w:rPr>
        <w:t xml:space="preserve"> by</w:t>
      </w:r>
      <w:r w:rsidRPr="00E5363C">
        <w:rPr>
          <w:lang w:val="en-CA"/>
        </w:rPr>
        <w:t xml:space="preserve"> taking into consideration</w:t>
      </w:r>
      <w:r w:rsidR="00B52E89" w:rsidRPr="00E5363C">
        <w:rPr>
          <w:lang w:val="en-CA"/>
        </w:rPr>
        <w:t>, for example,</w:t>
      </w:r>
      <w:r w:rsidRPr="00E5363C">
        <w:rPr>
          <w:lang w:val="en-CA"/>
        </w:rPr>
        <w:t xml:space="preserve"> the social origin of </w:t>
      </w:r>
      <w:r w:rsidR="00AA6F59" w:rsidRPr="00E5363C">
        <w:rPr>
          <w:lang w:val="en-CA"/>
        </w:rPr>
        <w:t xml:space="preserve">the </w:t>
      </w:r>
      <w:r w:rsidR="00C51D89" w:rsidRPr="00E5363C">
        <w:rPr>
          <w:lang w:val="en-CA"/>
        </w:rPr>
        <w:t>Micro-World</w:t>
      </w:r>
      <w:r w:rsidR="00AA6F59" w:rsidRPr="00E5363C">
        <w:rPr>
          <w:lang w:val="en-CA"/>
        </w:rPr>
        <w:t xml:space="preserve"> of Stick</w:t>
      </w:r>
      <w:r w:rsidRPr="00E5363C">
        <w:rPr>
          <w:lang w:val="en-CA"/>
        </w:rPr>
        <w:t xml:space="preserve">. </w:t>
      </w:r>
      <w:r w:rsidR="00AA6F59" w:rsidRPr="00E5363C">
        <w:rPr>
          <w:lang w:val="en-CA"/>
        </w:rPr>
        <w:t>By social origin, I refer to the designer/creator’s thought</w:t>
      </w:r>
      <w:r w:rsidR="00B52E89" w:rsidRPr="00E5363C">
        <w:rPr>
          <w:lang w:val="en-CA"/>
        </w:rPr>
        <w:t>s</w:t>
      </w:r>
      <w:r w:rsidR="00AA6F59" w:rsidRPr="00E5363C">
        <w:rPr>
          <w:lang w:val="en-CA"/>
        </w:rPr>
        <w:t xml:space="preserve"> that </w:t>
      </w:r>
      <w:r w:rsidR="00B52E89" w:rsidRPr="00E5363C">
        <w:rPr>
          <w:lang w:val="en-CA"/>
        </w:rPr>
        <w:t>are</w:t>
      </w:r>
      <w:r w:rsidR="00AA6F59" w:rsidRPr="00E5363C">
        <w:rPr>
          <w:lang w:val="en-CA"/>
        </w:rPr>
        <w:t xml:space="preserve"> manifested in the design of the tool </w:t>
      </w:r>
      <w:r w:rsidR="00B52E89" w:rsidRPr="00E5363C">
        <w:rPr>
          <w:lang w:val="en-CA"/>
        </w:rPr>
        <w:t xml:space="preserve">and </w:t>
      </w:r>
      <w:r w:rsidR="00AA6F59" w:rsidRPr="00E5363C">
        <w:rPr>
          <w:lang w:val="en-CA"/>
        </w:rPr>
        <w:t xml:space="preserve">that </w:t>
      </w:r>
      <w:r w:rsidR="00B52E89" w:rsidRPr="00E5363C">
        <w:rPr>
          <w:lang w:val="en-CA"/>
        </w:rPr>
        <w:t>subsequently</w:t>
      </w:r>
      <w:r w:rsidR="00AA6F59" w:rsidRPr="00E5363C">
        <w:rPr>
          <w:lang w:val="en-CA"/>
        </w:rPr>
        <w:t xml:space="preserve"> </w:t>
      </w:r>
      <w:r w:rsidR="00B52E89" w:rsidRPr="00E5363C">
        <w:rPr>
          <w:lang w:val="en-CA"/>
        </w:rPr>
        <w:t>become</w:t>
      </w:r>
      <w:r w:rsidR="00AA6F59" w:rsidRPr="00E5363C">
        <w:rPr>
          <w:lang w:val="en-CA"/>
        </w:rPr>
        <w:t xml:space="preserve"> part of the child’s </w:t>
      </w:r>
      <w:r w:rsidR="00AA6F59" w:rsidRPr="00E5363C">
        <w:rPr>
          <w:i/>
          <w:lang w:val="en-CA"/>
        </w:rPr>
        <w:t>social</w:t>
      </w:r>
      <w:r w:rsidR="00AA6F59" w:rsidRPr="00E5363C">
        <w:rPr>
          <w:lang w:val="en-CA"/>
        </w:rPr>
        <w:t xml:space="preserve"> interaction with </w:t>
      </w:r>
      <w:r w:rsidR="00B52E89" w:rsidRPr="00E5363C">
        <w:rPr>
          <w:lang w:val="en-CA"/>
        </w:rPr>
        <w:t>it</w:t>
      </w:r>
      <w:r w:rsidR="00AA6F59" w:rsidRPr="00E5363C">
        <w:rPr>
          <w:lang w:val="en-CA"/>
        </w:rPr>
        <w:t xml:space="preserve">. </w:t>
      </w:r>
      <w:r w:rsidRPr="00E5363C">
        <w:rPr>
          <w:lang w:val="en-CA"/>
        </w:rPr>
        <w:t xml:space="preserve">In consequence, the unanswered question </w:t>
      </w:r>
      <w:r w:rsidR="00CD1107" w:rsidRPr="00E5363C">
        <w:rPr>
          <w:lang w:val="en-CA"/>
        </w:rPr>
        <w:t>is as follows</w:t>
      </w:r>
      <w:r w:rsidRPr="00E5363C">
        <w:rPr>
          <w:lang w:val="en-CA"/>
        </w:rPr>
        <w:t xml:space="preserve">: How is the child </w:t>
      </w:r>
      <w:r w:rsidR="00CD1107" w:rsidRPr="00E5363C">
        <w:rPr>
          <w:lang w:val="en-CA"/>
        </w:rPr>
        <w:t>“</w:t>
      </w:r>
      <w:r w:rsidRPr="00E5363C">
        <w:rPr>
          <w:lang w:val="en-CA"/>
        </w:rPr>
        <w:t>independently</w:t>
      </w:r>
      <w:r w:rsidR="00CD1107" w:rsidRPr="00E5363C">
        <w:rPr>
          <w:lang w:val="en-CA"/>
        </w:rPr>
        <w:t>”</w:t>
      </w:r>
      <w:r w:rsidRPr="00E5363C">
        <w:rPr>
          <w:lang w:val="en-CA"/>
        </w:rPr>
        <w:t xml:space="preserve"> constructing knowledge if he</w:t>
      </w:r>
      <w:r w:rsidR="00CD1107" w:rsidRPr="00E5363C">
        <w:rPr>
          <w:lang w:val="en-CA"/>
        </w:rPr>
        <w:t xml:space="preserve"> or </w:t>
      </w:r>
      <w:r w:rsidRPr="00E5363C">
        <w:rPr>
          <w:lang w:val="en-CA"/>
        </w:rPr>
        <w:t>she is involved in a socially originated and socially organi</w:t>
      </w:r>
      <w:r w:rsidR="00CD1107" w:rsidRPr="00E5363C">
        <w:rPr>
          <w:lang w:val="en-CA"/>
        </w:rPr>
        <w:t>z</w:t>
      </w:r>
      <w:r w:rsidRPr="00E5363C">
        <w:rPr>
          <w:lang w:val="en-CA"/>
        </w:rPr>
        <w:t>ed interaction with</w:t>
      </w:r>
      <w:r w:rsidR="00AD2518" w:rsidRPr="00E5363C">
        <w:rPr>
          <w:lang w:val="en-CA"/>
        </w:rPr>
        <w:t>, for example,</w:t>
      </w:r>
      <w:r w:rsidRPr="00E5363C">
        <w:rPr>
          <w:lang w:val="en-CA"/>
        </w:rPr>
        <w:t xml:space="preserve"> the</w:t>
      </w:r>
      <w:r w:rsidR="00AA6F59" w:rsidRPr="00E5363C">
        <w:rPr>
          <w:lang w:val="en-CA"/>
        </w:rPr>
        <w:t xml:space="preserve"> </w:t>
      </w:r>
      <w:r w:rsidR="00C51D89" w:rsidRPr="00E5363C">
        <w:rPr>
          <w:lang w:val="en-CA"/>
        </w:rPr>
        <w:t>Micro-World</w:t>
      </w:r>
      <w:r w:rsidR="00AA6F59" w:rsidRPr="00E5363C">
        <w:rPr>
          <w:lang w:val="en-CA"/>
        </w:rPr>
        <w:t xml:space="preserve"> of Stick</w:t>
      </w:r>
      <w:r w:rsidRPr="00E5363C">
        <w:rPr>
          <w:lang w:val="en-CA"/>
        </w:rPr>
        <w:t xml:space="preserve">? I argue that </w:t>
      </w:r>
      <w:r w:rsidR="00AD2518" w:rsidRPr="00E5363C">
        <w:rPr>
          <w:lang w:val="en-CA"/>
        </w:rPr>
        <w:t xml:space="preserve">the </w:t>
      </w:r>
      <w:r w:rsidRPr="00E5363C">
        <w:rPr>
          <w:lang w:val="en-CA"/>
        </w:rPr>
        <w:t>radi</w:t>
      </w:r>
      <w:r w:rsidR="005B0392" w:rsidRPr="00E5363C">
        <w:rPr>
          <w:lang w:val="en-CA"/>
        </w:rPr>
        <w:t xml:space="preserve">cal constructivists’ view of </w:t>
      </w:r>
      <w:r w:rsidR="00AD2518" w:rsidRPr="00E5363C">
        <w:rPr>
          <w:lang w:val="en-CA"/>
        </w:rPr>
        <w:t xml:space="preserve">the </w:t>
      </w:r>
      <w:r w:rsidRPr="00E5363C">
        <w:rPr>
          <w:lang w:val="en-CA"/>
        </w:rPr>
        <w:t>inde</w:t>
      </w:r>
      <w:r w:rsidR="00AA6F59" w:rsidRPr="00E5363C">
        <w:rPr>
          <w:lang w:val="en-CA"/>
        </w:rPr>
        <w:t xml:space="preserve">pendent interaction of </w:t>
      </w:r>
      <w:r w:rsidR="008B6981" w:rsidRPr="00E5363C">
        <w:rPr>
          <w:lang w:val="en-CA"/>
        </w:rPr>
        <w:t>the children</w:t>
      </w:r>
      <w:r w:rsidR="00AA6F59" w:rsidRPr="00E5363C">
        <w:rPr>
          <w:lang w:val="en-CA"/>
        </w:rPr>
        <w:t xml:space="preserve"> </w:t>
      </w:r>
      <w:r w:rsidR="003F6D71" w:rsidRPr="00E5363C">
        <w:rPr>
          <w:lang w:val="en-CA"/>
        </w:rPr>
        <w:t xml:space="preserve">fundamentally </w:t>
      </w:r>
      <w:r w:rsidRPr="00E5363C">
        <w:rPr>
          <w:lang w:val="en-CA"/>
        </w:rPr>
        <w:t>stems from the ways in which they view</w:t>
      </w:r>
      <w:r w:rsidR="00AD2518" w:rsidRPr="00E5363C">
        <w:rPr>
          <w:lang w:val="en-CA"/>
        </w:rPr>
        <w:t xml:space="preserve"> “</w:t>
      </w:r>
      <w:r w:rsidRPr="00E5363C">
        <w:rPr>
          <w:lang w:val="en-CA"/>
        </w:rPr>
        <w:t>others</w:t>
      </w:r>
      <w:r w:rsidR="00AD2518" w:rsidRPr="00E5363C">
        <w:rPr>
          <w:lang w:val="en-CA"/>
        </w:rPr>
        <w:t>”</w:t>
      </w:r>
      <w:r w:rsidRPr="00E5363C">
        <w:rPr>
          <w:lang w:val="en-CA"/>
        </w:rPr>
        <w:t xml:space="preserve"> and the role </w:t>
      </w:r>
      <w:r w:rsidR="00AD2518" w:rsidRPr="00E5363C">
        <w:rPr>
          <w:lang w:val="en-CA"/>
        </w:rPr>
        <w:t>played by</w:t>
      </w:r>
      <w:r w:rsidR="008B6981" w:rsidRPr="00E5363C">
        <w:rPr>
          <w:lang w:val="en-CA"/>
        </w:rPr>
        <w:t xml:space="preserve"> </w:t>
      </w:r>
      <w:r w:rsidR="003F6D71" w:rsidRPr="00E5363C">
        <w:rPr>
          <w:lang w:val="en-CA"/>
        </w:rPr>
        <w:t>others</w:t>
      </w:r>
      <w:r w:rsidR="00C60093" w:rsidRPr="00E5363C">
        <w:rPr>
          <w:lang w:val="en-CA"/>
        </w:rPr>
        <w:t xml:space="preserve"> (or the lack </w:t>
      </w:r>
      <w:r w:rsidR="00AD2518" w:rsidRPr="00E5363C">
        <w:rPr>
          <w:lang w:val="en-CA"/>
        </w:rPr>
        <w:t>there</w:t>
      </w:r>
      <w:r w:rsidR="00C60093" w:rsidRPr="00E5363C">
        <w:rPr>
          <w:lang w:val="en-CA"/>
        </w:rPr>
        <w:t>of)</w:t>
      </w:r>
      <w:r w:rsidRPr="00E5363C">
        <w:rPr>
          <w:lang w:val="en-CA"/>
        </w:rPr>
        <w:t xml:space="preserve"> in children’s learning.</w:t>
      </w:r>
      <w:r w:rsidR="00FC5F42" w:rsidRPr="00E5363C">
        <w:rPr>
          <w:lang w:val="en-CA"/>
        </w:rPr>
        <w:t xml:space="preserve"> </w:t>
      </w:r>
    </w:p>
    <w:p w:rsidR="00F34F1A" w:rsidRPr="00E5363C" w:rsidRDefault="00C60093" w:rsidP="00042374">
      <w:pPr>
        <w:pStyle w:val="myNormal"/>
        <w:spacing w:before="0" w:line="240" w:lineRule="auto"/>
        <w:ind w:firstLine="0"/>
        <w:rPr>
          <w:lang w:val="en-CA"/>
        </w:rPr>
      </w:pPr>
      <w:r w:rsidRPr="00E5363C">
        <w:rPr>
          <w:lang w:val="en-CA"/>
        </w:rPr>
        <w:t>Th</w:t>
      </w:r>
      <w:r w:rsidR="00C51D89" w:rsidRPr="00E5363C">
        <w:rPr>
          <w:lang w:val="en-CA"/>
        </w:rPr>
        <w:t>is</w:t>
      </w:r>
      <w:r w:rsidRPr="00E5363C">
        <w:rPr>
          <w:lang w:val="en-CA"/>
        </w:rPr>
        <w:t xml:space="preserve"> concern </w:t>
      </w:r>
      <w:r w:rsidR="004806EE" w:rsidRPr="00E5363C">
        <w:rPr>
          <w:lang w:val="en-CA"/>
        </w:rPr>
        <w:t>about</w:t>
      </w:r>
      <w:r w:rsidRPr="00E5363C">
        <w:rPr>
          <w:lang w:val="en-CA"/>
        </w:rPr>
        <w:t xml:space="preserve"> the role of social</w:t>
      </w:r>
      <w:r w:rsidR="00AC6B0D" w:rsidRPr="00E5363C">
        <w:rPr>
          <w:lang w:val="en-CA"/>
        </w:rPr>
        <w:t xml:space="preserve"> interaction in </w:t>
      </w:r>
      <w:r w:rsidR="004806EE" w:rsidRPr="00E5363C">
        <w:rPr>
          <w:lang w:val="en-CA"/>
        </w:rPr>
        <w:t xml:space="preserve">the </w:t>
      </w:r>
      <w:r w:rsidR="00AC6B0D" w:rsidRPr="00E5363C">
        <w:rPr>
          <w:lang w:val="en-CA"/>
        </w:rPr>
        <w:t>teaching and learning of mathematics</w:t>
      </w:r>
      <w:r w:rsidR="00FF0415" w:rsidRPr="00E5363C">
        <w:rPr>
          <w:lang w:val="en-CA"/>
        </w:rPr>
        <w:t xml:space="preserve"> is not solely mine</w:t>
      </w:r>
      <w:r w:rsidR="00AC6B0D" w:rsidRPr="00E5363C">
        <w:rPr>
          <w:lang w:val="en-CA"/>
        </w:rPr>
        <w:t xml:space="preserve">. </w:t>
      </w:r>
      <w:r w:rsidR="004D6640" w:rsidRPr="00E5363C">
        <w:rPr>
          <w:lang w:val="en-CA"/>
        </w:rPr>
        <w:t xml:space="preserve">In </w:t>
      </w:r>
      <w:r w:rsidR="00C51D89" w:rsidRPr="00E5363C">
        <w:rPr>
          <w:lang w:val="en-CA"/>
        </w:rPr>
        <w:t xml:space="preserve">the </w:t>
      </w:r>
      <w:r w:rsidR="004806EE" w:rsidRPr="00E5363C">
        <w:rPr>
          <w:lang w:val="en-CA"/>
        </w:rPr>
        <w:t>various</w:t>
      </w:r>
      <w:r w:rsidR="004D6640" w:rsidRPr="00E5363C">
        <w:rPr>
          <w:lang w:val="en-CA"/>
        </w:rPr>
        <w:t xml:space="preserve"> </w:t>
      </w:r>
      <w:r w:rsidR="00F953BA" w:rsidRPr="00E5363C">
        <w:rPr>
          <w:lang w:val="en-CA"/>
        </w:rPr>
        <w:t>conceptual</w:t>
      </w:r>
      <w:r w:rsidR="00AC6B0D" w:rsidRPr="00E5363C">
        <w:rPr>
          <w:lang w:val="en-CA"/>
        </w:rPr>
        <w:t>i</w:t>
      </w:r>
      <w:r w:rsidR="004806EE" w:rsidRPr="00E5363C">
        <w:rPr>
          <w:lang w:val="en-CA"/>
        </w:rPr>
        <w:t>z</w:t>
      </w:r>
      <w:r w:rsidR="00AC6B0D" w:rsidRPr="00E5363C">
        <w:rPr>
          <w:lang w:val="en-CA"/>
        </w:rPr>
        <w:t>ations and expansion</w:t>
      </w:r>
      <w:r w:rsidR="004806EE" w:rsidRPr="00E5363C">
        <w:rPr>
          <w:lang w:val="en-CA"/>
        </w:rPr>
        <w:t>s</w:t>
      </w:r>
      <w:r w:rsidR="00AC6B0D" w:rsidRPr="00E5363C">
        <w:rPr>
          <w:lang w:val="en-CA"/>
        </w:rPr>
        <w:t xml:space="preserve"> of the </w:t>
      </w:r>
      <w:r w:rsidR="00F953BA" w:rsidRPr="00E5363C">
        <w:rPr>
          <w:lang w:val="en-CA"/>
        </w:rPr>
        <w:t>powerful theories</w:t>
      </w:r>
      <w:r w:rsidR="00AC6B0D" w:rsidRPr="00E5363C">
        <w:rPr>
          <w:lang w:val="en-CA"/>
        </w:rPr>
        <w:t xml:space="preserve"> of Vygotsky and Piaget</w:t>
      </w:r>
      <w:r w:rsidR="00F953BA" w:rsidRPr="00E5363C">
        <w:rPr>
          <w:lang w:val="en-CA"/>
        </w:rPr>
        <w:t>, the undervalu</w:t>
      </w:r>
      <w:r w:rsidR="002B1487" w:rsidRPr="00E5363C">
        <w:rPr>
          <w:lang w:val="en-CA"/>
        </w:rPr>
        <w:t>ation of the</w:t>
      </w:r>
      <w:r w:rsidR="00F953BA" w:rsidRPr="00E5363C">
        <w:rPr>
          <w:lang w:val="en-CA"/>
        </w:rPr>
        <w:t xml:space="preserve"> role </w:t>
      </w:r>
      <w:r w:rsidR="004806EE" w:rsidRPr="00E5363C">
        <w:rPr>
          <w:lang w:val="en-CA"/>
        </w:rPr>
        <w:t xml:space="preserve">played by </w:t>
      </w:r>
      <w:r w:rsidR="00F953BA" w:rsidRPr="00E5363C">
        <w:rPr>
          <w:lang w:val="en-CA"/>
        </w:rPr>
        <w:t xml:space="preserve">“others” and </w:t>
      </w:r>
      <w:r w:rsidR="002B1487" w:rsidRPr="00E5363C">
        <w:rPr>
          <w:lang w:val="en-CA"/>
        </w:rPr>
        <w:t xml:space="preserve">by </w:t>
      </w:r>
      <w:r w:rsidR="00F953BA" w:rsidRPr="00E5363C">
        <w:rPr>
          <w:lang w:val="en-CA"/>
        </w:rPr>
        <w:t xml:space="preserve">social interaction </w:t>
      </w:r>
      <w:r w:rsidRPr="00E5363C">
        <w:rPr>
          <w:lang w:val="en-CA"/>
        </w:rPr>
        <w:t xml:space="preserve">in Piaget’s theory </w:t>
      </w:r>
      <w:r w:rsidR="002B1487" w:rsidRPr="00E5363C">
        <w:rPr>
          <w:lang w:val="en-CA"/>
        </w:rPr>
        <w:t>emerged as</w:t>
      </w:r>
      <w:r w:rsidR="00F953BA" w:rsidRPr="00E5363C">
        <w:rPr>
          <w:lang w:val="en-CA"/>
        </w:rPr>
        <w:t xml:space="preserve"> a concern</w:t>
      </w:r>
      <w:r w:rsidR="002B1487" w:rsidRPr="00E5363C">
        <w:rPr>
          <w:lang w:val="en-CA"/>
        </w:rPr>
        <w:t xml:space="preserve"> that</w:t>
      </w:r>
      <w:r w:rsidR="00F953BA" w:rsidRPr="00E5363C">
        <w:rPr>
          <w:lang w:val="en-CA"/>
        </w:rPr>
        <w:t xml:space="preserve"> needed to be addressed. </w:t>
      </w:r>
      <w:r w:rsidR="00F34F1A" w:rsidRPr="00E5363C">
        <w:rPr>
          <w:lang w:val="en-CA"/>
        </w:rPr>
        <w:t xml:space="preserve">Vygotsky and many of his followers, as well as some radical constructivists, </w:t>
      </w:r>
      <w:r w:rsidR="00C51D89" w:rsidRPr="00E5363C">
        <w:rPr>
          <w:lang w:val="en-CA"/>
        </w:rPr>
        <w:t>have</w:t>
      </w:r>
      <w:r w:rsidR="00F34F1A" w:rsidRPr="00E5363C">
        <w:rPr>
          <w:lang w:val="en-CA"/>
        </w:rPr>
        <w:t xml:space="preserve"> </w:t>
      </w:r>
      <w:r w:rsidR="0008579A" w:rsidRPr="00E5363C">
        <w:rPr>
          <w:lang w:val="en-CA"/>
        </w:rPr>
        <w:t>highlight</w:t>
      </w:r>
      <w:r w:rsidR="00C51D89" w:rsidRPr="00E5363C">
        <w:rPr>
          <w:lang w:val="en-CA"/>
        </w:rPr>
        <w:t>ed</w:t>
      </w:r>
      <w:r w:rsidR="00F34F1A" w:rsidRPr="00E5363C">
        <w:rPr>
          <w:lang w:val="en-CA"/>
        </w:rPr>
        <w:t xml:space="preserve"> the issue that “the role of social interaction” is undervalued in Piaget’s perspective in general and in radical constructivism in particular. Vygotsky</w:t>
      </w:r>
      <w:r w:rsidR="0008579A" w:rsidRPr="00E5363C">
        <w:rPr>
          <w:lang w:val="en-CA"/>
        </w:rPr>
        <w:t xml:space="preserve"> (2012)</w:t>
      </w:r>
      <w:r w:rsidR="00F34F1A" w:rsidRPr="00E5363C">
        <w:rPr>
          <w:lang w:val="en-CA"/>
        </w:rPr>
        <w:t>, in refer</w:t>
      </w:r>
      <w:r w:rsidR="0008579A" w:rsidRPr="00E5363C">
        <w:rPr>
          <w:lang w:val="en-CA"/>
        </w:rPr>
        <w:t>ring</w:t>
      </w:r>
      <w:r w:rsidR="00F34F1A" w:rsidRPr="00E5363C">
        <w:rPr>
          <w:lang w:val="en-CA"/>
        </w:rPr>
        <w:t xml:space="preserve"> to Piaget’s work</w:t>
      </w:r>
      <w:r w:rsidR="0008579A" w:rsidRPr="00E5363C">
        <w:rPr>
          <w:lang w:val="en-CA"/>
        </w:rPr>
        <w:t>,</w:t>
      </w:r>
      <w:r w:rsidR="00F34F1A" w:rsidRPr="00E5363C">
        <w:rPr>
          <w:lang w:val="en-CA"/>
        </w:rPr>
        <w:t xml:space="preserve"> wrote: </w:t>
      </w:r>
    </w:p>
    <w:p w:rsidR="00F34F1A" w:rsidRPr="00E5363C" w:rsidRDefault="00F34F1A" w:rsidP="00042374">
      <w:pPr>
        <w:pStyle w:val="HTMLPreformatted"/>
        <w:spacing w:before="0"/>
        <w:ind w:left="709"/>
        <w:rPr>
          <w:rFonts w:ascii="Times New Roman" w:hAnsi="Times New Roman" w:cs="Times New Roman"/>
          <w:sz w:val="24"/>
          <w:szCs w:val="24"/>
          <w:lang w:val="en-CA"/>
        </w:rPr>
      </w:pPr>
      <w:r w:rsidRPr="00E5363C">
        <w:rPr>
          <w:rFonts w:ascii="Times New Roman" w:hAnsi="Times New Roman" w:cs="Times New Roman"/>
          <w:sz w:val="24"/>
          <w:szCs w:val="24"/>
          <w:lang w:val="en-CA"/>
        </w:rPr>
        <w:t xml:space="preserve">The child is not seen as a part of the social whole, as a subject of social relations. He is not seen as beings who participate in the societal life of the social whole to which he belongs from the outset. The social is viewed as something standing outside the child (p. 83). </w:t>
      </w:r>
    </w:p>
    <w:p w:rsidR="0065461B" w:rsidRPr="00E5363C" w:rsidRDefault="00F34F1A" w:rsidP="00042374">
      <w:pPr>
        <w:pStyle w:val="HTMLPreformatted"/>
        <w:spacing w:before="0"/>
        <w:rPr>
          <w:rFonts w:ascii="Times New Roman" w:hAnsi="Times New Roman" w:cs="Times New Roman"/>
          <w:sz w:val="24"/>
          <w:szCs w:val="24"/>
          <w:lang w:val="en-CA"/>
        </w:rPr>
      </w:pPr>
      <w:r w:rsidRPr="00E5363C">
        <w:rPr>
          <w:rFonts w:ascii="Times New Roman" w:hAnsi="Times New Roman" w:cs="Times New Roman"/>
          <w:sz w:val="24"/>
          <w:szCs w:val="24"/>
          <w:lang w:val="en-CA"/>
        </w:rPr>
        <w:t xml:space="preserve">Rogoff </w:t>
      </w:r>
      <w:r w:rsidR="00C51D89" w:rsidRPr="00E5363C">
        <w:rPr>
          <w:rFonts w:ascii="Times New Roman" w:hAnsi="Times New Roman" w:cs="Times New Roman"/>
          <w:sz w:val="24"/>
          <w:szCs w:val="24"/>
          <w:lang w:val="en-CA"/>
        </w:rPr>
        <w:t xml:space="preserve">(1990) </w:t>
      </w:r>
      <w:r w:rsidRPr="00E5363C">
        <w:rPr>
          <w:rFonts w:ascii="Times New Roman" w:hAnsi="Times New Roman" w:cs="Times New Roman"/>
          <w:sz w:val="24"/>
          <w:szCs w:val="24"/>
          <w:lang w:val="en-CA"/>
        </w:rPr>
        <w:t>believe</w:t>
      </w:r>
      <w:r w:rsidR="002D5794" w:rsidRPr="00E5363C">
        <w:rPr>
          <w:rFonts w:ascii="Times New Roman" w:hAnsi="Times New Roman" w:cs="Times New Roman"/>
          <w:sz w:val="24"/>
          <w:szCs w:val="24"/>
          <w:lang w:val="en-CA"/>
        </w:rPr>
        <w:t>s</w:t>
      </w:r>
      <w:r w:rsidRPr="00E5363C">
        <w:rPr>
          <w:rFonts w:ascii="Times New Roman" w:hAnsi="Times New Roman" w:cs="Times New Roman"/>
          <w:sz w:val="24"/>
          <w:szCs w:val="24"/>
          <w:lang w:val="en-CA"/>
        </w:rPr>
        <w:t xml:space="preserve"> that the social-interaction context receive</w:t>
      </w:r>
      <w:r w:rsidR="00C51D89" w:rsidRPr="00E5363C">
        <w:rPr>
          <w:rFonts w:ascii="Times New Roman" w:hAnsi="Times New Roman" w:cs="Times New Roman"/>
          <w:sz w:val="24"/>
          <w:szCs w:val="24"/>
          <w:lang w:val="en-CA"/>
        </w:rPr>
        <w:t>s</w:t>
      </w:r>
      <w:r w:rsidRPr="00E5363C">
        <w:rPr>
          <w:rFonts w:ascii="Times New Roman" w:hAnsi="Times New Roman" w:cs="Times New Roman"/>
          <w:sz w:val="24"/>
          <w:szCs w:val="24"/>
          <w:lang w:val="en-CA"/>
        </w:rPr>
        <w:t xml:space="preserve"> relatively little attention in the bulk of Piaget’s work. She argue</w:t>
      </w:r>
      <w:r w:rsidR="00C51D89" w:rsidRPr="00E5363C">
        <w:rPr>
          <w:rFonts w:ascii="Times New Roman" w:hAnsi="Times New Roman" w:cs="Times New Roman"/>
          <w:sz w:val="24"/>
          <w:szCs w:val="24"/>
          <w:lang w:val="en-CA"/>
        </w:rPr>
        <w:t>s</w:t>
      </w:r>
      <w:r w:rsidRPr="00E5363C">
        <w:rPr>
          <w:rFonts w:ascii="Times New Roman" w:hAnsi="Times New Roman" w:cs="Times New Roman"/>
          <w:sz w:val="24"/>
          <w:szCs w:val="24"/>
          <w:lang w:val="en-CA"/>
        </w:rPr>
        <w:t xml:space="preserve"> that Piaget’s speculations on the social world were mainly limited to the interpersonal context </w:t>
      </w:r>
      <w:r w:rsidR="00882A71" w:rsidRPr="00E5363C">
        <w:rPr>
          <w:rFonts w:ascii="Times New Roman" w:hAnsi="Times New Roman" w:cs="Times New Roman"/>
          <w:sz w:val="24"/>
          <w:szCs w:val="24"/>
          <w:lang w:val="en-CA"/>
        </w:rPr>
        <w:t xml:space="preserve">and that this restriction </w:t>
      </w:r>
      <w:r w:rsidRPr="00E5363C">
        <w:rPr>
          <w:rFonts w:ascii="Times New Roman" w:hAnsi="Times New Roman" w:cs="Times New Roman"/>
          <w:sz w:val="24"/>
          <w:szCs w:val="24"/>
          <w:lang w:val="en-CA"/>
        </w:rPr>
        <w:t>provid</w:t>
      </w:r>
      <w:r w:rsidR="00882A71" w:rsidRPr="00E5363C">
        <w:rPr>
          <w:rFonts w:ascii="Times New Roman" w:hAnsi="Times New Roman" w:cs="Times New Roman"/>
          <w:sz w:val="24"/>
          <w:szCs w:val="24"/>
          <w:lang w:val="en-CA"/>
        </w:rPr>
        <w:t>ed</w:t>
      </w:r>
      <w:r w:rsidRPr="00E5363C">
        <w:rPr>
          <w:rFonts w:ascii="Times New Roman" w:hAnsi="Times New Roman" w:cs="Times New Roman"/>
          <w:sz w:val="24"/>
          <w:szCs w:val="24"/>
          <w:lang w:val="en-CA"/>
        </w:rPr>
        <w:t xml:space="preserve"> for cognitive conflict, </w:t>
      </w:r>
      <w:r w:rsidRPr="00E5363C">
        <w:rPr>
          <w:rFonts w:ascii="Times New Roman" w:hAnsi="Times New Roman" w:cs="Times New Roman"/>
          <w:sz w:val="24"/>
          <w:szCs w:val="24"/>
          <w:lang w:val="en-CA"/>
        </w:rPr>
        <w:lastRenderedPageBreak/>
        <w:t>“without substantial consideration of the socio-cultural context of the intellectual problems and solutions of cognitive development” (Rogoff, 1990, p. 34). In the field of mathematics education, Cobb (1990) recognize</w:t>
      </w:r>
      <w:r w:rsidR="00882A71" w:rsidRPr="00E5363C">
        <w:rPr>
          <w:rFonts w:ascii="Times New Roman" w:hAnsi="Times New Roman" w:cs="Times New Roman"/>
          <w:sz w:val="24"/>
          <w:szCs w:val="24"/>
          <w:lang w:val="en-CA"/>
        </w:rPr>
        <w:t>s</w:t>
      </w:r>
      <w:r w:rsidRPr="00E5363C">
        <w:rPr>
          <w:rFonts w:ascii="Times New Roman" w:hAnsi="Times New Roman" w:cs="Times New Roman"/>
          <w:sz w:val="24"/>
          <w:szCs w:val="24"/>
          <w:lang w:val="en-CA"/>
        </w:rPr>
        <w:t xml:space="preserve"> the lack of attention </w:t>
      </w:r>
      <w:r w:rsidR="0065461B" w:rsidRPr="00E5363C">
        <w:rPr>
          <w:rFonts w:ascii="Times New Roman" w:hAnsi="Times New Roman" w:cs="Times New Roman"/>
          <w:sz w:val="24"/>
          <w:szCs w:val="24"/>
          <w:lang w:val="en-CA"/>
        </w:rPr>
        <w:t xml:space="preserve">accorded </w:t>
      </w:r>
      <w:r w:rsidRPr="00E5363C">
        <w:rPr>
          <w:rFonts w:ascii="Times New Roman" w:hAnsi="Times New Roman" w:cs="Times New Roman"/>
          <w:sz w:val="24"/>
          <w:szCs w:val="24"/>
          <w:lang w:val="en-CA"/>
        </w:rPr>
        <w:t>to the significance of social interaction in stating</w:t>
      </w:r>
      <w:r w:rsidR="00882A71" w:rsidRPr="00E5363C">
        <w:rPr>
          <w:rFonts w:ascii="Times New Roman" w:hAnsi="Times New Roman" w:cs="Times New Roman"/>
          <w:sz w:val="24"/>
          <w:szCs w:val="24"/>
          <w:lang w:val="en-CA"/>
        </w:rPr>
        <w:t xml:space="preserve"> that</w:t>
      </w:r>
      <w:r w:rsidRPr="00E5363C">
        <w:rPr>
          <w:rFonts w:ascii="Times New Roman" w:hAnsi="Times New Roman" w:cs="Times New Roman"/>
          <w:sz w:val="24"/>
          <w:szCs w:val="24"/>
          <w:lang w:val="en-CA"/>
        </w:rPr>
        <w:t xml:space="preserve"> “The constructivist approach to cognitive modeling, while offering an account of the psychological processes involved in children</w:t>
      </w:r>
      <w:r w:rsidR="00882A71" w:rsidRPr="00E5363C">
        <w:rPr>
          <w:rFonts w:ascii="Times New Roman" w:hAnsi="Times New Roman" w:cs="Times New Roman"/>
          <w:sz w:val="24"/>
          <w:szCs w:val="24"/>
          <w:lang w:val="en-CA"/>
        </w:rPr>
        <w:t>’</w:t>
      </w:r>
      <w:r w:rsidRPr="00E5363C">
        <w:rPr>
          <w:rFonts w:ascii="Times New Roman" w:hAnsi="Times New Roman" w:cs="Times New Roman"/>
          <w:sz w:val="24"/>
          <w:szCs w:val="24"/>
          <w:lang w:val="en-CA"/>
        </w:rPr>
        <w:t>s mathematical development, has tended to downplay the importance of social interaction in the learning process” (p. 126). Ernest (2010) note</w:t>
      </w:r>
      <w:r w:rsidR="00882A71" w:rsidRPr="00E5363C">
        <w:rPr>
          <w:rFonts w:ascii="Times New Roman" w:hAnsi="Times New Roman" w:cs="Times New Roman"/>
          <w:sz w:val="24"/>
          <w:szCs w:val="24"/>
          <w:lang w:val="en-CA"/>
        </w:rPr>
        <w:t>s</w:t>
      </w:r>
      <w:r w:rsidRPr="00E5363C">
        <w:rPr>
          <w:rFonts w:ascii="Times New Roman" w:hAnsi="Times New Roman" w:cs="Times New Roman"/>
          <w:sz w:val="24"/>
          <w:szCs w:val="24"/>
          <w:lang w:val="en-CA"/>
        </w:rPr>
        <w:t xml:space="preserve"> that </w:t>
      </w:r>
    </w:p>
    <w:p w:rsidR="00F34F1A" w:rsidRPr="00E5363C" w:rsidRDefault="00F34F1A" w:rsidP="00042374">
      <w:pPr>
        <w:pStyle w:val="HTMLPreformatted"/>
        <w:spacing w:before="0"/>
        <w:ind w:left="709"/>
        <w:rPr>
          <w:rFonts w:ascii="Times New Roman" w:hAnsi="Times New Roman" w:cs="Times New Roman"/>
          <w:sz w:val="24"/>
          <w:szCs w:val="24"/>
          <w:lang w:val="en-CA"/>
        </w:rPr>
      </w:pPr>
      <w:r w:rsidRPr="00E5363C">
        <w:rPr>
          <w:rFonts w:ascii="Times New Roman" w:hAnsi="Times New Roman" w:cs="Times New Roman"/>
          <w:sz w:val="24"/>
          <w:szCs w:val="24"/>
          <w:lang w:val="en-CA"/>
        </w:rPr>
        <w:t>A widespread criticism of radical constructivism and indeed of other learning philosophies based on the individual conception of construction is that the account of the cognizing subject emphasizes its individuality, its separateness, and its primarily cognitive representations of its experiences. Its representations of the world and of other human beings are personal…</w:t>
      </w:r>
      <w:r w:rsidR="00882A71" w:rsidRPr="00E5363C">
        <w:rPr>
          <w:rFonts w:ascii="Times New Roman" w:hAnsi="Times New Roman" w:cs="Times New Roman"/>
          <w:sz w:val="24"/>
          <w:szCs w:val="24"/>
          <w:lang w:val="en-CA"/>
        </w:rPr>
        <w:t>.</w:t>
      </w:r>
      <w:r w:rsidRPr="00E5363C">
        <w:rPr>
          <w:rFonts w:ascii="Times New Roman" w:hAnsi="Times New Roman" w:cs="Times New Roman"/>
          <w:sz w:val="24"/>
          <w:szCs w:val="24"/>
          <w:lang w:val="en-CA"/>
        </w:rPr>
        <w:t xml:space="preserve"> But such a view makes it hard to establish a social basis for interpersonal communication... (p. 42).</w:t>
      </w:r>
      <w:r w:rsidR="00AF6CDA" w:rsidRPr="00E5363C">
        <w:rPr>
          <w:rFonts w:ascii="Times New Roman" w:hAnsi="Times New Roman" w:cs="Times New Roman"/>
          <w:sz w:val="24"/>
          <w:szCs w:val="24"/>
          <w:lang w:val="en-CA"/>
        </w:rPr>
        <w:t xml:space="preserve"> </w:t>
      </w:r>
    </w:p>
    <w:p w:rsidR="00882A71" w:rsidRPr="00E5363C" w:rsidRDefault="00F953BA" w:rsidP="00042374">
      <w:pPr>
        <w:autoSpaceDE w:val="0"/>
        <w:spacing w:after="120"/>
        <w:rPr>
          <w:lang w:val="en-CA"/>
        </w:rPr>
      </w:pPr>
      <w:r w:rsidRPr="00E5363C">
        <w:rPr>
          <w:lang w:val="en-CA"/>
        </w:rPr>
        <w:t>O</w:t>
      </w:r>
      <w:r w:rsidR="008B6981" w:rsidRPr="00E5363C">
        <w:rPr>
          <w:lang w:val="en-CA"/>
        </w:rPr>
        <w:t xml:space="preserve">ne attempt to address the issue of the downplayed role of social interaction was </w:t>
      </w:r>
      <w:r w:rsidR="00882A71" w:rsidRPr="00E5363C">
        <w:rPr>
          <w:lang w:val="en-CA"/>
        </w:rPr>
        <w:t>made</w:t>
      </w:r>
      <w:r w:rsidR="008B6981" w:rsidRPr="00E5363C">
        <w:rPr>
          <w:lang w:val="en-CA"/>
        </w:rPr>
        <w:t xml:space="preserve"> by </w:t>
      </w:r>
      <w:r w:rsidR="00AC1D5F" w:rsidRPr="00E5363C">
        <w:rPr>
          <w:lang w:val="en-CA"/>
        </w:rPr>
        <w:t xml:space="preserve">various </w:t>
      </w:r>
      <w:r w:rsidR="008B6981" w:rsidRPr="00E5363C">
        <w:rPr>
          <w:lang w:val="en-CA"/>
        </w:rPr>
        <w:t xml:space="preserve">constructivist scholars including </w:t>
      </w:r>
      <w:proofErr w:type="spellStart"/>
      <w:r w:rsidR="008B6981" w:rsidRPr="00E5363C">
        <w:rPr>
          <w:lang w:val="en-CA"/>
        </w:rPr>
        <w:t>Confery</w:t>
      </w:r>
      <w:proofErr w:type="spellEnd"/>
      <w:r w:rsidR="008B6981" w:rsidRPr="00E5363C">
        <w:rPr>
          <w:lang w:val="en-CA"/>
        </w:rPr>
        <w:t xml:space="preserve">, Cobb, Ernest and Bauersfeld. The attempt </w:t>
      </w:r>
      <w:r w:rsidR="00882A71" w:rsidRPr="00E5363C">
        <w:rPr>
          <w:lang w:val="en-CA"/>
        </w:rPr>
        <w:t>involved the</w:t>
      </w:r>
      <w:r w:rsidR="008B6981" w:rsidRPr="00E5363C">
        <w:rPr>
          <w:lang w:val="en-CA"/>
        </w:rPr>
        <w:t xml:space="preserve"> incorporat</w:t>
      </w:r>
      <w:r w:rsidR="00882A71" w:rsidRPr="00E5363C">
        <w:rPr>
          <w:lang w:val="en-CA"/>
        </w:rPr>
        <w:t>ion of</w:t>
      </w:r>
      <w:r w:rsidR="008B6981" w:rsidRPr="00E5363C">
        <w:rPr>
          <w:lang w:val="en-CA"/>
        </w:rPr>
        <w:t xml:space="preserve"> social interaction, </w:t>
      </w:r>
      <w:r w:rsidR="008B6981" w:rsidRPr="00E5363C">
        <w:rPr>
          <w:i/>
          <w:lang w:val="en-CA"/>
        </w:rPr>
        <w:t>as viewed by Vygotsky</w:t>
      </w:r>
      <w:r w:rsidR="008B6981" w:rsidRPr="00E5363C">
        <w:rPr>
          <w:lang w:val="en-CA"/>
        </w:rPr>
        <w:t>, into an overall constructivist position. Cobb (1990) explain</w:t>
      </w:r>
      <w:r w:rsidR="00882A71" w:rsidRPr="00E5363C">
        <w:rPr>
          <w:lang w:val="en-CA"/>
        </w:rPr>
        <w:t>s</w:t>
      </w:r>
      <w:r w:rsidR="008B6981" w:rsidRPr="00E5363C">
        <w:rPr>
          <w:lang w:val="en-CA"/>
        </w:rPr>
        <w:t xml:space="preserve"> his work as having been influenced to some extent by Vygotsky’s analysis of the role </w:t>
      </w:r>
      <w:r w:rsidR="005C11B6" w:rsidRPr="00E5363C">
        <w:rPr>
          <w:lang w:val="en-CA"/>
        </w:rPr>
        <w:t>played by</w:t>
      </w:r>
      <w:r w:rsidR="008B6981" w:rsidRPr="00E5363C">
        <w:rPr>
          <w:lang w:val="en-CA"/>
        </w:rPr>
        <w:t xml:space="preserve"> social interaction in learning. </w:t>
      </w:r>
      <w:r w:rsidR="00494BA7" w:rsidRPr="00E5363C">
        <w:rPr>
          <w:lang w:val="en-CA"/>
        </w:rPr>
        <w:t xml:space="preserve">The result of this view </w:t>
      </w:r>
      <w:r w:rsidR="00882A71" w:rsidRPr="00E5363C">
        <w:rPr>
          <w:lang w:val="en-CA"/>
        </w:rPr>
        <w:t>was a possibly complementary perspective on social constructivism</w:t>
      </w:r>
      <w:r w:rsidR="009D09B4" w:rsidRPr="00E5363C">
        <w:rPr>
          <w:lang w:val="en-CA"/>
        </w:rPr>
        <w:t>.</w:t>
      </w:r>
      <w:r w:rsidR="00882A71" w:rsidRPr="00E5363C">
        <w:rPr>
          <w:lang w:val="en-CA"/>
        </w:rPr>
        <w:t xml:space="preserve"> </w:t>
      </w:r>
      <w:r w:rsidR="008B6981" w:rsidRPr="00E5363C">
        <w:rPr>
          <w:lang w:val="en-CA"/>
        </w:rPr>
        <w:t xml:space="preserve">Cobb (1994) then </w:t>
      </w:r>
      <w:r w:rsidR="00882A71" w:rsidRPr="00E5363C">
        <w:rPr>
          <w:lang w:val="en-CA"/>
        </w:rPr>
        <w:t>seeks to justify</w:t>
      </w:r>
      <w:r w:rsidR="008B6981" w:rsidRPr="00E5363C">
        <w:rPr>
          <w:lang w:val="en-CA"/>
        </w:rPr>
        <w:t xml:space="preserve"> his claim by saying</w:t>
      </w:r>
      <w:r w:rsidR="00882A71" w:rsidRPr="00E5363C">
        <w:rPr>
          <w:lang w:val="en-CA"/>
        </w:rPr>
        <w:t xml:space="preserve"> that</w:t>
      </w:r>
      <w:r w:rsidR="008B6981" w:rsidRPr="00E5363C">
        <w:rPr>
          <w:lang w:val="en-CA"/>
        </w:rPr>
        <w:t xml:space="preserve"> </w:t>
      </w:r>
    </w:p>
    <w:p w:rsidR="00882A71" w:rsidRPr="00E5363C" w:rsidRDefault="008B6981" w:rsidP="00042374">
      <w:pPr>
        <w:autoSpaceDE w:val="0"/>
        <w:spacing w:after="120"/>
        <w:ind w:left="709"/>
        <w:rPr>
          <w:lang w:val="en-CA"/>
        </w:rPr>
      </w:pPr>
      <w:r w:rsidRPr="00E5363C">
        <w:rPr>
          <w:lang w:val="en-CA"/>
        </w:rPr>
        <w:t>Like Piaget, Vygotsky views learners as active organizers of their experiences but, in contrast, he emphasizes the social and cultural dimensions of development</w:t>
      </w:r>
      <w:r w:rsidR="00882A71" w:rsidRPr="00E5363C">
        <w:rPr>
          <w:lang w:val="en-CA"/>
        </w:rPr>
        <w:t>.</w:t>
      </w:r>
      <w:r w:rsidRPr="00E5363C">
        <w:rPr>
          <w:lang w:val="en-CA"/>
        </w:rPr>
        <w:t xml:space="preserve">… Social interaction therefore constitutes a crucial source of opportunities to learn mathematics in that the process of constructing mathematical knowledge involves cognitive conflict, reflection, and active cognitive reorganization. As such, mathematical learning is, from our perspective, an interactive as well as constructive activity (p. 127). </w:t>
      </w:r>
    </w:p>
    <w:p w:rsidR="008B6981" w:rsidRPr="00E5363C" w:rsidRDefault="00165F4B" w:rsidP="00042374">
      <w:pPr>
        <w:autoSpaceDE w:val="0"/>
        <w:spacing w:after="120"/>
        <w:rPr>
          <w:lang w:val="en-CA"/>
        </w:rPr>
      </w:pPr>
      <w:r w:rsidRPr="00E5363C">
        <w:rPr>
          <w:lang w:val="en-CA"/>
        </w:rPr>
        <w:t xml:space="preserve">As discussed by Davis and Sumara (2002) this view </w:t>
      </w:r>
      <w:r w:rsidR="009D09B4" w:rsidRPr="00E5363C">
        <w:rPr>
          <w:lang w:val="en-CA"/>
        </w:rPr>
        <w:t xml:space="preserve">is </w:t>
      </w:r>
      <w:r w:rsidR="00882A71" w:rsidRPr="00E5363C">
        <w:rPr>
          <w:lang w:val="en-CA"/>
        </w:rPr>
        <w:t xml:space="preserve">divided </w:t>
      </w:r>
      <w:r w:rsidR="009D09B4" w:rsidRPr="00E5363C">
        <w:rPr>
          <w:lang w:val="en-CA"/>
        </w:rPr>
        <w:t>into</w:t>
      </w:r>
      <w:r w:rsidRPr="00E5363C">
        <w:rPr>
          <w:lang w:val="en-CA"/>
        </w:rPr>
        <w:t xml:space="preserve"> two major </w:t>
      </w:r>
      <w:r w:rsidR="008844DF" w:rsidRPr="00E5363C">
        <w:rPr>
          <w:lang w:val="en-CA"/>
        </w:rPr>
        <w:t>streams</w:t>
      </w:r>
      <w:r w:rsidR="008C5B50" w:rsidRPr="00E5363C">
        <w:rPr>
          <w:lang w:val="en-CA"/>
        </w:rPr>
        <w:t xml:space="preserve">. </w:t>
      </w:r>
      <w:r w:rsidR="009D09B4" w:rsidRPr="00E5363C">
        <w:rPr>
          <w:lang w:val="en-CA"/>
        </w:rPr>
        <w:t>I</w:t>
      </w:r>
      <w:r w:rsidRPr="00E5363C">
        <w:rPr>
          <w:lang w:val="en-CA"/>
        </w:rPr>
        <w:t>n constructivist theory</w:t>
      </w:r>
      <w:r w:rsidR="008844DF" w:rsidRPr="00E5363C">
        <w:rPr>
          <w:lang w:val="en-CA"/>
        </w:rPr>
        <w:t xml:space="preserve">, these </w:t>
      </w:r>
      <w:r w:rsidR="009D09B4" w:rsidRPr="00E5363C">
        <w:rPr>
          <w:lang w:val="en-CA"/>
        </w:rPr>
        <w:t>are</w:t>
      </w:r>
      <w:r w:rsidR="008844DF" w:rsidRPr="00E5363C">
        <w:rPr>
          <w:lang w:val="en-CA"/>
        </w:rPr>
        <w:t xml:space="preserve"> the</w:t>
      </w:r>
      <w:r w:rsidRPr="00E5363C">
        <w:rPr>
          <w:lang w:val="en-CA"/>
        </w:rPr>
        <w:t xml:space="preserve"> “subject</w:t>
      </w:r>
      <w:r w:rsidR="008844DF" w:rsidRPr="00E5363C">
        <w:rPr>
          <w:lang w:val="en-CA"/>
        </w:rPr>
        <w:t>-</w:t>
      </w:r>
      <w:r w:rsidRPr="00E5363C">
        <w:rPr>
          <w:lang w:val="en-CA"/>
        </w:rPr>
        <w:t>centred”</w:t>
      </w:r>
      <w:r w:rsidR="008844DF" w:rsidRPr="00E5363C">
        <w:rPr>
          <w:lang w:val="en-CA"/>
        </w:rPr>
        <w:t xml:space="preserve"> stream</w:t>
      </w:r>
      <w:r w:rsidR="00701855" w:rsidRPr="00E5363C">
        <w:rPr>
          <w:lang w:val="en-CA"/>
        </w:rPr>
        <w:t xml:space="preserve"> </w:t>
      </w:r>
      <w:r w:rsidRPr="00E5363C">
        <w:rPr>
          <w:lang w:val="en-CA"/>
        </w:rPr>
        <w:t xml:space="preserve">and </w:t>
      </w:r>
      <w:r w:rsidR="008844DF" w:rsidRPr="00E5363C">
        <w:rPr>
          <w:lang w:val="en-CA"/>
        </w:rPr>
        <w:t xml:space="preserve">the </w:t>
      </w:r>
      <w:r w:rsidRPr="00E5363C">
        <w:rPr>
          <w:lang w:val="en-CA"/>
        </w:rPr>
        <w:t>“social”</w:t>
      </w:r>
      <w:r w:rsidR="000A75BA" w:rsidRPr="00E5363C">
        <w:rPr>
          <w:lang w:val="en-CA"/>
        </w:rPr>
        <w:t xml:space="preserve"> </w:t>
      </w:r>
      <w:r w:rsidR="008844DF" w:rsidRPr="00E5363C">
        <w:rPr>
          <w:lang w:val="en-CA"/>
        </w:rPr>
        <w:t>stream.</w:t>
      </w:r>
      <w:r w:rsidRPr="00E5363C">
        <w:rPr>
          <w:lang w:val="en-CA"/>
        </w:rPr>
        <w:t xml:space="preserve"> The</w:t>
      </w:r>
      <w:r w:rsidR="000A75BA" w:rsidRPr="00E5363C">
        <w:rPr>
          <w:lang w:val="en-CA"/>
        </w:rPr>
        <w:t>se scholars take the position</w:t>
      </w:r>
      <w:r w:rsidRPr="00E5363C">
        <w:rPr>
          <w:lang w:val="en-CA"/>
        </w:rPr>
        <w:t xml:space="preserve"> that constructivist discourses </w:t>
      </w:r>
      <w:r w:rsidR="000A75BA" w:rsidRPr="00E5363C">
        <w:rPr>
          <w:lang w:val="en-CA"/>
        </w:rPr>
        <w:t>can</w:t>
      </w:r>
      <w:r w:rsidRPr="00E5363C">
        <w:rPr>
          <w:lang w:val="en-CA"/>
        </w:rPr>
        <w:t xml:space="preserve"> be separated according to whether individuals construct their own understandings</w:t>
      </w:r>
      <w:r w:rsidR="008C5B50" w:rsidRPr="00E5363C">
        <w:rPr>
          <w:lang w:val="en-CA"/>
        </w:rPr>
        <w:t xml:space="preserve"> on the one hand</w:t>
      </w:r>
      <w:r w:rsidRPr="00E5363C">
        <w:rPr>
          <w:lang w:val="en-CA"/>
        </w:rPr>
        <w:t xml:space="preserve"> or all knowledge is socially constructed</w:t>
      </w:r>
      <w:r w:rsidR="008C5B50" w:rsidRPr="00E5363C">
        <w:rPr>
          <w:lang w:val="en-CA"/>
        </w:rPr>
        <w:t xml:space="preserve"> on the other hand</w:t>
      </w:r>
      <w:r w:rsidRPr="00E5363C">
        <w:rPr>
          <w:lang w:val="en-CA"/>
        </w:rPr>
        <w:t>.</w:t>
      </w:r>
      <w:r w:rsidRPr="00E5363C">
        <w:rPr>
          <w:i/>
          <w:iCs/>
          <w:lang w:val="en-CA"/>
        </w:rPr>
        <w:t xml:space="preserve"> </w:t>
      </w:r>
      <w:r w:rsidRPr="00E5363C">
        <w:rPr>
          <w:lang w:val="en-CA"/>
        </w:rPr>
        <w:t xml:space="preserve">Davis and Sumara (2002) </w:t>
      </w:r>
      <w:r w:rsidR="000A75BA" w:rsidRPr="00E5363C">
        <w:rPr>
          <w:lang w:val="en-CA"/>
        </w:rPr>
        <w:t>explain</w:t>
      </w:r>
      <w:r w:rsidRPr="00E5363C">
        <w:rPr>
          <w:lang w:val="en-CA"/>
        </w:rPr>
        <w:t xml:space="preserve"> that “subject-centered accounts can be aligned with the work of Piaget – and include current radical constructivist theories” (p. 411). Social constructivism – the term that is used by some </w:t>
      </w:r>
      <w:r w:rsidR="000A75BA" w:rsidRPr="00E5363C">
        <w:rPr>
          <w:lang w:val="en-CA"/>
        </w:rPr>
        <w:t xml:space="preserve">scholars </w:t>
      </w:r>
      <w:r w:rsidRPr="00E5363C">
        <w:rPr>
          <w:lang w:val="en-CA"/>
        </w:rPr>
        <w:t xml:space="preserve">to distance these discourses from subject-centred </w:t>
      </w:r>
      <w:r w:rsidR="000A75BA" w:rsidRPr="00E5363C">
        <w:rPr>
          <w:lang w:val="en-CA"/>
        </w:rPr>
        <w:t>discourses</w:t>
      </w:r>
      <w:r w:rsidRPr="00E5363C">
        <w:rPr>
          <w:lang w:val="en-CA"/>
        </w:rPr>
        <w:t xml:space="preserve"> – </w:t>
      </w:r>
      <w:r w:rsidR="000A75BA" w:rsidRPr="00E5363C">
        <w:rPr>
          <w:lang w:val="en-CA"/>
        </w:rPr>
        <w:t>is</w:t>
      </w:r>
      <w:r w:rsidRPr="00E5363C">
        <w:rPr>
          <w:lang w:val="en-CA"/>
        </w:rPr>
        <w:t xml:space="preserve"> more commonly associated with Vygotsky.</w:t>
      </w:r>
    </w:p>
    <w:p w:rsidR="008B6981" w:rsidRPr="00E5363C" w:rsidRDefault="008B6981" w:rsidP="00042374">
      <w:pPr>
        <w:autoSpaceDE w:val="0"/>
        <w:spacing w:after="120"/>
        <w:rPr>
          <w:lang w:val="en-CA"/>
        </w:rPr>
      </w:pPr>
      <w:r w:rsidRPr="00E5363C">
        <w:rPr>
          <w:lang w:val="en-CA"/>
        </w:rPr>
        <w:t xml:space="preserve">The </w:t>
      </w:r>
      <w:r w:rsidR="00156453" w:rsidRPr="00E5363C">
        <w:rPr>
          <w:lang w:val="en-CA"/>
        </w:rPr>
        <w:t>incorporation</w:t>
      </w:r>
      <w:r w:rsidRPr="00E5363C">
        <w:rPr>
          <w:lang w:val="en-CA"/>
        </w:rPr>
        <w:t xml:space="preserve"> of </w:t>
      </w:r>
      <w:r w:rsidR="000A75BA" w:rsidRPr="00E5363C">
        <w:rPr>
          <w:lang w:val="en-CA"/>
        </w:rPr>
        <w:t xml:space="preserve">theories about </w:t>
      </w:r>
      <w:r w:rsidRPr="00E5363C">
        <w:rPr>
          <w:lang w:val="en-CA"/>
        </w:rPr>
        <w:t xml:space="preserve">social interactions – </w:t>
      </w:r>
      <w:r w:rsidRPr="00E5363C">
        <w:rPr>
          <w:i/>
          <w:lang w:val="en-CA"/>
        </w:rPr>
        <w:t>as viewed by Vygotsky</w:t>
      </w:r>
      <w:r w:rsidR="003F6D71" w:rsidRPr="00E5363C">
        <w:rPr>
          <w:lang w:val="en-CA"/>
        </w:rPr>
        <w:t xml:space="preserve"> – into the constructivists’ </w:t>
      </w:r>
      <w:r w:rsidRPr="00E5363C">
        <w:rPr>
          <w:lang w:val="en-CA"/>
        </w:rPr>
        <w:t xml:space="preserve">perspective </w:t>
      </w:r>
      <w:r w:rsidR="00156453" w:rsidRPr="00E5363C">
        <w:rPr>
          <w:lang w:val="en-CA"/>
        </w:rPr>
        <w:t>has produced</w:t>
      </w:r>
      <w:r w:rsidRPr="00E5363C">
        <w:rPr>
          <w:lang w:val="en-CA"/>
        </w:rPr>
        <w:t xml:space="preserve"> a wide range of reactions within the mathematics-education community; these cover the spectrum from </w:t>
      </w:r>
      <w:r w:rsidR="000A75BA" w:rsidRPr="00E5363C">
        <w:rPr>
          <w:lang w:val="en-CA"/>
        </w:rPr>
        <w:t xml:space="preserve">the </w:t>
      </w:r>
      <w:r w:rsidRPr="00E5363C">
        <w:rPr>
          <w:lang w:val="en-CA"/>
        </w:rPr>
        <w:t xml:space="preserve">necessary (Sfard), to </w:t>
      </w:r>
      <w:r w:rsidR="000A75BA" w:rsidRPr="00E5363C">
        <w:rPr>
          <w:lang w:val="en-CA"/>
        </w:rPr>
        <w:t xml:space="preserve">the </w:t>
      </w:r>
      <w:r w:rsidRPr="00E5363C">
        <w:rPr>
          <w:lang w:val="en-CA"/>
        </w:rPr>
        <w:t>productive and complementary (</w:t>
      </w:r>
      <w:proofErr w:type="spellStart"/>
      <w:r w:rsidRPr="00E5363C">
        <w:rPr>
          <w:lang w:val="en-CA"/>
        </w:rPr>
        <w:t>Confery</w:t>
      </w:r>
      <w:proofErr w:type="spellEnd"/>
      <w:r w:rsidRPr="00E5363C">
        <w:rPr>
          <w:lang w:val="en-CA"/>
        </w:rPr>
        <w:t xml:space="preserve">, Cobb, Ernest, Bauersfeld) and </w:t>
      </w:r>
      <w:r w:rsidR="000A75BA" w:rsidRPr="00E5363C">
        <w:rPr>
          <w:lang w:val="en-CA"/>
        </w:rPr>
        <w:t>the</w:t>
      </w:r>
      <w:r w:rsidR="00701855" w:rsidRPr="00E5363C">
        <w:rPr>
          <w:lang w:val="en-CA"/>
        </w:rPr>
        <w:t xml:space="preserve"> </w:t>
      </w:r>
      <w:r w:rsidRPr="00E5363C">
        <w:rPr>
          <w:lang w:val="en-CA"/>
        </w:rPr>
        <w:t xml:space="preserve">highly incoherent (Lerman). </w:t>
      </w:r>
    </w:p>
    <w:p w:rsidR="008B6981" w:rsidRPr="00E5363C" w:rsidRDefault="008B6981" w:rsidP="00042374">
      <w:pPr>
        <w:autoSpaceDE w:val="0"/>
        <w:spacing w:after="120"/>
        <w:rPr>
          <w:lang w:val="en-CA"/>
        </w:rPr>
      </w:pPr>
      <w:r w:rsidRPr="00E5363C">
        <w:rPr>
          <w:lang w:val="en-CA"/>
        </w:rPr>
        <w:t>Sfard (1998), in her article entitled “On Two Metaphors for Learning and the Dangers of Choosing Just One,” base</w:t>
      </w:r>
      <w:r w:rsidR="000A75BA" w:rsidRPr="00E5363C">
        <w:rPr>
          <w:lang w:val="en-CA"/>
        </w:rPr>
        <w:t>s</w:t>
      </w:r>
      <w:r w:rsidRPr="00E5363C">
        <w:rPr>
          <w:lang w:val="en-CA"/>
        </w:rPr>
        <w:t xml:space="preserve"> her argument on the “acquisition metaphor”</w:t>
      </w:r>
      <w:r w:rsidR="000A75BA" w:rsidRPr="00E5363C">
        <w:rPr>
          <w:lang w:val="en-CA"/>
        </w:rPr>
        <w:t xml:space="preserve"> (AM)</w:t>
      </w:r>
      <w:r w:rsidRPr="00E5363C">
        <w:rPr>
          <w:lang w:val="en-CA"/>
        </w:rPr>
        <w:t xml:space="preserve"> and </w:t>
      </w:r>
      <w:r w:rsidR="009D09B4" w:rsidRPr="00E5363C">
        <w:rPr>
          <w:lang w:val="en-CA"/>
        </w:rPr>
        <w:t xml:space="preserve">on </w:t>
      </w:r>
      <w:r w:rsidR="000A75BA" w:rsidRPr="00E5363C">
        <w:rPr>
          <w:lang w:val="en-CA"/>
        </w:rPr>
        <w:t xml:space="preserve">the </w:t>
      </w:r>
      <w:r w:rsidRPr="00E5363C">
        <w:rPr>
          <w:lang w:val="en-CA"/>
        </w:rPr>
        <w:t>“participation metaphor”</w:t>
      </w:r>
      <w:r w:rsidR="000A75BA" w:rsidRPr="00E5363C">
        <w:rPr>
          <w:lang w:val="en-CA"/>
        </w:rPr>
        <w:t xml:space="preserve"> (PM).</w:t>
      </w:r>
      <w:r w:rsidRPr="00E5363C">
        <w:rPr>
          <w:lang w:val="en-CA"/>
        </w:rPr>
        <w:t xml:space="preserve"> She believe</w:t>
      </w:r>
      <w:r w:rsidR="000A75BA" w:rsidRPr="00E5363C">
        <w:rPr>
          <w:lang w:val="en-CA"/>
        </w:rPr>
        <w:t>s</w:t>
      </w:r>
      <w:r w:rsidRPr="00E5363C">
        <w:rPr>
          <w:lang w:val="en-CA"/>
        </w:rPr>
        <w:t xml:space="preserve"> that “our work [as mathematics education researchers] is bound to produce a patchwork of metaphors rather than a unified, homogeneous theory of learning” and hence she conclude</w:t>
      </w:r>
      <w:r w:rsidR="000A75BA" w:rsidRPr="00E5363C">
        <w:rPr>
          <w:lang w:val="en-CA"/>
        </w:rPr>
        <w:t>s</w:t>
      </w:r>
      <w:r w:rsidRPr="00E5363C">
        <w:rPr>
          <w:lang w:val="en-CA"/>
        </w:rPr>
        <w:t xml:space="preserve"> that one metaphor is not sufficient. </w:t>
      </w:r>
      <w:r w:rsidR="00156453" w:rsidRPr="00E5363C">
        <w:rPr>
          <w:lang w:val="en-CA"/>
        </w:rPr>
        <w:t>To her, i</w:t>
      </w:r>
      <w:r w:rsidRPr="00E5363C">
        <w:rPr>
          <w:lang w:val="en-CA"/>
        </w:rPr>
        <w:t>t seem</w:t>
      </w:r>
      <w:r w:rsidR="000A75BA" w:rsidRPr="00E5363C">
        <w:rPr>
          <w:lang w:val="en-CA"/>
        </w:rPr>
        <w:t>s</w:t>
      </w:r>
      <w:r w:rsidRPr="00E5363C">
        <w:rPr>
          <w:lang w:val="en-CA"/>
        </w:rPr>
        <w:t xml:space="preserve"> </w:t>
      </w:r>
      <w:r w:rsidRPr="00E5363C">
        <w:rPr>
          <w:lang w:val="en-CA"/>
        </w:rPr>
        <w:lastRenderedPageBreak/>
        <w:t xml:space="preserve">“that we can live neither with nor without either of them” and therefore she </w:t>
      </w:r>
      <w:r w:rsidR="000A75BA" w:rsidRPr="00E5363C">
        <w:rPr>
          <w:lang w:val="en-CA"/>
        </w:rPr>
        <w:t>desires</w:t>
      </w:r>
      <w:r w:rsidRPr="00E5363C">
        <w:rPr>
          <w:lang w:val="en-CA"/>
        </w:rPr>
        <w:t xml:space="preserve"> to “make it clear that it is essential that we try to live with both</w:t>
      </w:r>
      <w:r w:rsidR="000A75BA" w:rsidRPr="00E5363C">
        <w:rPr>
          <w:lang w:val="en-CA"/>
        </w:rPr>
        <w:t>,</w:t>
      </w:r>
      <w:r w:rsidRPr="00E5363C">
        <w:rPr>
          <w:lang w:val="en-CA"/>
        </w:rPr>
        <w:t>”</w:t>
      </w:r>
      <w:r w:rsidR="000A75BA" w:rsidRPr="00E5363C">
        <w:rPr>
          <w:lang w:val="en-CA"/>
        </w:rPr>
        <w:t xml:space="preserve"> especially</w:t>
      </w:r>
      <w:r w:rsidRPr="00E5363C">
        <w:rPr>
          <w:lang w:val="en-CA"/>
        </w:rPr>
        <w:t xml:space="preserve"> because</w:t>
      </w:r>
      <w:r w:rsidR="000A75BA" w:rsidRPr="00E5363C">
        <w:rPr>
          <w:lang w:val="en-CA"/>
        </w:rPr>
        <w:t>, in her view,</w:t>
      </w:r>
      <w:r w:rsidRPr="00E5363C">
        <w:rPr>
          <w:lang w:val="en-CA"/>
        </w:rPr>
        <w:t xml:space="preserve"> “too great a devotion to one particular metaphor and rejection of the others can lead to theoretical distortions and to undesirable practical consequences” (</w:t>
      </w:r>
      <w:r w:rsidR="008D15D2" w:rsidRPr="00E5363C">
        <w:rPr>
          <w:lang w:val="en-CA"/>
        </w:rPr>
        <w:t xml:space="preserve">Sfard, 1998, </w:t>
      </w:r>
      <w:r w:rsidRPr="00E5363C">
        <w:rPr>
          <w:lang w:val="en-CA"/>
        </w:rPr>
        <w:t xml:space="preserve">p. 4). </w:t>
      </w:r>
    </w:p>
    <w:p w:rsidR="008B6981" w:rsidRPr="00E5363C" w:rsidRDefault="008B6981" w:rsidP="00042374">
      <w:pPr>
        <w:autoSpaceDE w:val="0"/>
        <w:spacing w:after="120"/>
        <w:rPr>
          <w:lang w:val="en-CA"/>
        </w:rPr>
      </w:pPr>
      <w:r w:rsidRPr="00E5363C">
        <w:rPr>
          <w:lang w:val="en-CA"/>
        </w:rPr>
        <w:t>Cobb</w:t>
      </w:r>
      <w:r w:rsidR="001F1E7A" w:rsidRPr="00E5363C">
        <w:rPr>
          <w:lang w:val="en-CA"/>
        </w:rPr>
        <w:t>, Yackel and Wood (1992)</w:t>
      </w:r>
      <w:r w:rsidRPr="00E5363C">
        <w:rPr>
          <w:lang w:val="en-CA"/>
        </w:rPr>
        <w:t>,</w:t>
      </w:r>
      <w:r w:rsidR="008D15D2" w:rsidRPr="00E5363C">
        <w:rPr>
          <w:lang w:val="en-CA"/>
        </w:rPr>
        <w:t xml:space="preserve"> much like</w:t>
      </w:r>
      <w:r w:rsidRPr="00E5363C">
        <w:rPr>
          <w:lang w:val="en-CA"/>
        </w:rPr>
        <w:t xml:space="preserve"> Ernest and Bauersfeld, view this combination as complementary: “We can observe that when we talk of students’ constructive activities we are emphasizing the cognitive aspect of mathematical learning. It then becomes apparent that we need to complement the discussion by noting that learning is also a process of acculturation” (Cobb, Yackel &amp; Wood, 1992, p. 28). Ernest</w:t>
      </w:r>
      <w:r w:rsidR="001F1E7A" w:rsidRPr="00E5363C">
        <w:rPr>
          <w:lang w:val="en-CA"/>
        </w:rPr>
        <w:t xml:space="preserve"> </w:t>
      </w:r>
      <w:r w:rsidRPr="00E5363C">
        <w:rPr>
          <w:lang w:val="en-CA"/>
        </w:rPr>
        <w:t>believe</w:t>
      </w:r>
      <w:r w:rsidR="001F1E7A" w:rsidRPr="00E5363C">
        <w:rPr>
          <w:lang w:val="en-CA"/>
        </w:rPr>
        <w:t>s</w:t>
      </w:r>
      <w:r w:rsidRPr="00E5363C">
        <w:rPr>
          <w:lang w:val="en-CA"/>
        </w:rPr>
        <w:t xml:space="preserve"> that “Although the primacy of focus of each of conventionalism and radical constructivism is sacrificed in social constructivism, their conjunction in it serves to compensate for their individual weaknesses”</w:t>
      </w:r>
      <w:r w:rsidR="001F1E7A" w:rsidRPr="00E5363C">
        <w:rPr>
          <w:lang w:val="en-CA"/>
        </w:rPr>
        <w:t xml:space="preserve"> (as cited by Lerman, 1994).</w:t>
      </w:r>
      <w:r w:rsidRPr="00E5363C">
        <w:rPr>
          <w:lang w:val="en-CA"/>
        </w:rPr>
        <w:t xml:space="preserve"> Bauersfeld </w:t>
      </w:r>
      <w:r w:rsidR="001F1E7A" w:rsidRPr="00E5363C">
        <w:rPr>
          <w:lang w:val="en-CA"/>
        </w:rPr>
        <w:t>(</w:t>
      </w:r>
      <w:r w:rsidRPr="00E5363C">
        <w:rPr>
          <w:lang w:val="en-CA"/>
        </w:rPr>
        <w:t>1992</w:t>
      </w:r>
      <w:r w:rsidR="001F1E7A" w:rsidRPr="00E5363C">
        <w:rPr>
          <w:lang w:val="en-CA"/>
        </w:rPr>
        <w:t>)</w:t>
      </w:r>
      <w:r w:rsidRPr="00E5363C">
        <w:rPr>
          <w:lang w:val="en-CA"/>
        </w:rPr>
        <w:t xml:space="preserve"> further explain</w:t>
      </w:r>
      <w:r w:rsidR="001F1E7A" w:rsidRPr="00E5363C">
        <w:rPr>
          <w:lang w:val="en-CA"/>
        </w:rPr>
        <w:t>s the following</w:t>
      </w:r>
      <w:r w:rsidRPr="00E5363C">
        <w:rPr>
          <w:lang w:val="en-CA"/>
        </w:rPr>
        <w:t xml:space="preserve">: “The fundamental orientation of the work in our own classroom springs from the radical constructivist principle and an integrated and compatible elaboration of the role of the social dimension in these individual processes of constructing as well as the processes of social interaction in the classroom” (p. 2). </w:t>
      </w:r>
    </w:p>
    <w:p w:rsidR="008D0F9A" w:rsidRPr="00E5363C" w:rsidRDefault="008B6981" w:rsidP="00042374">
      <w:pPr>
        <w:spacing w:after="120"/>
        <w:rPr>
          <w:lang w:val="en-CA"/>
        </w:rPr>
      </w:pPr>
      <w:r w:rsidRPr="00E5363C">
        <w:rPr>
          <w:lang w:val="en-CA"/>
        </w:rPr>
        <w:t xml:space="preserve">Lerman (1992), </w:t>
      </w:r>
      <w:r w:rsidR="001F1E7A" w:rsidRPr="00E5363C">
        <w:rPr>
          <w:lang w:val="en-CA"/>
        </w:rPr>
        <w:t>on the other hand</w:t>
      </w:r>
      <w:r w:rsidRPr="00E5363C">
        <w:rPr>
          <w:lang w:val="en-CA"/>
        </w:rPr>
        <w:t>, argue</w:t>
      </w:r>
      <w:r w:rsidR="001F1E7A" w:rsidRPr="00E5363C">
        <w:rPr>
          <w:lang w:val="en-CA"/>
        </w:rPr>
        <w:t>s</w:t>
      </w:r>
      <w:r w:rsidRPr="00E5363C">
        <w:rPr>
          <w:lang w:val="en-CA"/>
        </w:rPr>
        <w:t xml:space="preserve"> that the attempt to combine Vygots</w:t>
      </w:r>
      <w:r w:rsidR="005C62A4" w:rsidRPr="00E5363C">
        <w:rPr>
          <w:lang w:val="en-CA"/>
        </w:rPr>
        <w:t>k</w:t>
      </w:r>
      <w:r w:rsidRPr="00E5363C">
        <w:rPr>
          <w:lang w:val="en-CA"/>
        </w:rPr>
        <w:t>y and Piaget, with</w:t>
      </w:r>
      <w:r w:rsidR="008D15D2" w:rsidRPr="00E5363C">
        <w:rPr>
          <w:lang w:val="en-CA"/>
        </w:rPr>
        <w:t xml:space="preserve"> </w:t>
      </w:r>
      <w:r w:rsidRPr="00E5363C">
        <w:rPr>
          <w:lang w:val="en-CA"/>
        </w:rPr>
        <w:t>social constructivism</w:t>
      </w:r>
      <w:r w:rsidR="00BD495F" w:rsidRPr="00E5363C">
        <w:rPr>
          <w:lang w:val="en-CA"/>
        </w:rPr>
        <w:t xml:space="preserve"> as the outcome</w:t>
      </w:r>
      <w:r w:rsidRPr="00E5363C">
        <w:rPr>
          <w:lang w:val="en-CA"/>
        </w:rPr>
        <w:t xml:space="preserve">, </w:t>
      </w:r>
      <w:r w:rsidR="001F1E7A" w:rsidRPr="00E5363C">
        <w:rPr>
          <w:lang w:val="en-CA"/>
        </w:rPr>
        <w:t xml:space="preserve">has </w:t>
      </w:r>
      <w:r w:rsidRPr="00E5363C">
        <w:rPr>
          <w:lang w:val="en-CA"/>
        </w:rPr>
        <w:t>resulted in an “incoherent theory” (p. 45). He state</w:t>
      </w:r>
      <w:r w:rsidR="008D15D2" w:rsidRPr="00E5363C">
        <w:rPr>
          <w:lang w:val="en-CA"/>
        </w:rPr>
        <w:t>s</w:t>
      </w:r>
      <w:r w:rsidRPr="00E5363C">
        <w:rPr>
          <w:lang w:val="en-CA"/>
        </w:rPr>
        <w:t xml:space="preserve"> that </w:t>
      </w:r>
      <w:r w:rsidR="008D15D2" w:rsidRPr="00E5363C">
        <w:rPr>
          <w:lang w:val="en-CA"/>
        </w:rPr>
        <w:t xml:space="preserve">the </w:t>
      </w:r>
      <w:r w:rsidRPr="00E5363C">
        <w:rPr>
          <w:lang w:val="en-CA"/>
        </w:rPr>
        <w:t>exten</w:t>
      </w:r>
      <w:r w:rsidR="008D15D2" w:rsidRPr="00E5363C">
        <w:rPr>
          <w:lang w:val="en-CA"/>
        </w:rPr>
        <w:t>sion of</w:t>
      </w:r>
      <w:r w:rsidRPr="00E5363C">
        <w:rPr>
          <w:lang w:val="en-CA"/>
        </w:rPr>
        <w:t xml:space="preserve"> radical constructivism to social constructivism</w:t>
      </w:r>
      <w:r w:rsidR="009D09B4" w:rsidRPr="00E5363C">
        <w:rPr>
          <w:lang w:val="en-CA"/>
        </w:rPr>
        <w:t xml:space="preserve"> </w:t>
      </w:r>
      <w:r w:rsidRPr="00E5363C">
        <w:rPr>
          <w:lang w:val="en-CA"/>
        </w:rPr>
        <w:t>in an attempt to incorporate social interactions</w:t>
      </w:r>
      <w:r w:rsidR="00251357" w:rsidRPr="00E5363C">
        <w:rPr>
          <w:lang w:val="en-CA"/>
        </w:rPr>
        <w:t xml:space="preserve"> has</w:t>
      </w:r>
      <w:r w:rsidRPr="00E5363C">
        <w:rPr>
          <w:lang w:val="en-CA"/>
        </w:rPr>
        <w:t xml:space="preserve"> led to an incoherent theory of learning. The incoherence </w:t>
      </w:r>
      <w:r w:rsidR="008D15D2" w:rsidRPr="00E5363C">
        <w:rPr>
          <w:lang w:val="en-CA"/>
        </w:rPr>
        <w:t>to which</w:t>
      </w:r>
      <w:r w:rsidRPr="00E5363C">
        <w:rPr>
          <w:lang w:val="en-CA"/>
        </w:rPr>
        <w:t xml:space="preserve"> Lerman </w:t>
      </w:r>
      <w:r w:rsidR="008D15D2" w:rsidRPr="00E5363C">
        <w:rPr>
          <w:lang w:val="en-CA"/>
        </w:rPr>
        <w:t>is referring</w:t>
      </w:r>
      <w:r w:rsidRPr="00E5363C">
        <w:rPr>
          <w:lang w:val="en-CA"/>
        </w:rPr>
        <w:t xml:space="preserve"> is a reaction to the social constructivists’ attempt to place a much greater emphasis on the social context. He argue</w:t>
      </w:r>
      <w:r w:rsidR="008D15D2" w:rsidRPr="00E5363C">
        <w:rPr>
          <w:lang w:val="en-CA"/>
        </w:rPr>
        <w:t>s</w:t>
      </w:r>
      <w:r w:rsidRPr="00E5363C">
        <w:rPr>
          <w:lang w:val="en-CA"/>
        </w:rPr>
        <w:t xml:space="preserve"> that “as long as </w:t>
      </w:r>
      <w:r w:rsidR="00251357" w:rsidRPr="00E5363C">
        <w:rPr>
          <w:lang w:val="en-CA"/>
        </w:rPr>
        <w:t xml:space="preserve">the </w:t>
      </w:r>
      <w:r w:rsidRPr="00E5363C">
        <w:rPr>
          <w:lang w:val="en-CA"/>
        </w:rPr>
        <w:t>individual is at the heart of the process [the construction of knowledge] any social interaction is itself interpreted individually” (</w:t>
      </w:r>
      <w:r w:rsidR="008D15D2" w:rsidRPr="00E5363C">
        <w:rPr>
          <w:lang w:val="en-CA"/>
        </w:rPr>
        <w:t xml:space="preserve">Lerman, 1989, </w:t>
      </w:r>
      <w:r w:rsidRPr="00E5363C">
        <w:rPr>
          <w:lang w:val="en-CA"/>
        </w:rPr>
        <w:t xml:space="preserve">p. 44). </w:t>
      </w:r>
      <w:r w:rsidR="008D15D2" w:rsidRPr="00E5363C">
        <w:rPr>
          <w:lang w:val="en-CA"/>
        </w:rPr>
        <w:t>Lerman</w:t>
      </w:r>
      <w:r w:rsidRPr="00E5363C">
        <w:rPr>
          <w:lang w:val="en-CA"/>
        </w:rPr>
        <w:t xml:space="preserve"> (1994) </w:t>
      </w:r>
      <w:r w:rsidR="008D15D2" w:rsidRPr="00E5363C">
        <w:rPr>
          <w:lang w:val="en-CA"/>
        </w:rPr>
        <w:t xml:space="preserve">states </w:t>
      </w:r>
      <w:r w:rsidRPr="00E5363C">
        <w:rPr>
          <w:lang w:val="en-CA"/>
        </w:rPr>
        <w:t>elsewhere that “using the notion to slip from theory to theory, ignoring the contradictions and disagreements, on the grounds that each offers a richer explanation than the other at different times is, I would argue, to do an injustice to theory and also to be in danger of losing the coherence of each and the insights that each theory, when taken in full, can offer</w:t>
      </w:r>
      <w:r w:rsidR="008D15D2" w:rsidRPr="00E5363C">
        <w:rPr>
          <w:lang w:val="en-CA"/>
        </w:rPr>
        <w:t>”</w:t>
      </w:r>
      <w:r w:rsidRPr="00E5363C">
        <w:rPr>
          <w:lang w:val="en-CA"/>
        </w:rPr>
        <w:t xml:space="preserve"> (p. 139).</w:t>
      </w:r>
      <w:r w:rsidR="008D0F9A" w:rsidRPr="00E5363C">
        <w:rPr>
          <w:lang w:val="en-CA"/>
        </w:rPr>
        <w:t xml:space="preserve"> </w:t>
      </w:r>
    </w:p>
    <w:p w:rsidR="00734EE2" w:rsidRPr="00E5363C" w:rsidRDefault="008D0F9A" w:rsidP="00042374">
      <w:pPr>
        <w:spacing w:after="120"/>
        <w:rPr>
          <w:lang w:val="en-CA"/>
        </w:rPr>
      </w:pPr>
      <w:r w:rsidRPr="00E5363C">
        <w:rPr>
          <w:lang w:val="en-CA"/>
        </w:rPr>
        <w:t xml:space="preserve">Following Lerman (1992, 1996), I also argue that </w:t>
      </w:r>
      <w:r w:rsidR="00797135" w:rsidRPr="00E5363C">
        <w:rPr>
          <w:lang w:val="en-CA"/>
        </w:rPr>
        <w:t xml:space="preserve">the </w:t>
      </w:r>
      <w:r w:rsidR="00734EE2" w:rsidRPr="00E5363C">
        <w:rPr>
          <w:lang w:val="en-CA"/>
        </w:rPr>
        <w:t>incorporation</w:t>
      </w:r>
      <w:r w:rsidRPr="00E5363C">
        <w:rPr>
          <w:lang w:val="en-CA"/>
        </w:rPr>
        <w:t xml:space="preserve"> of </w:t>
      </w:r>
      <w:r w:rsidRPr="00E5363C">
        <w:rPr>
          <w:i/>
          <w:lang w:val="en-CA"/>
        </w:rPr>
        <w:t>Vygotsky’s view of social interaction</w:t>
      </w:r>
      <w:r w:rsidRPr="00E5363C">
        <w:rPr>
          <w:lang w:val="en-CA"/>
        </w:rPr>
        <w:t xml:space="preserve"> into Piaget’s general theory </w:t>
      </w:r>
      <w:r w:rsidR="00734EE2" w:rsidRPr="00E5363C">
        <w:rPr>
          <w:lang w:val="en-CA"/>
        </w:rPr>
        <w:t>is bound to lead</w:t>
      </w:r>
      <w:r w:rsidRPr="00E5363C">
        <w:rPr>
          <w:lang w:val="en-CA"/>
        </w:rPr>
        <w:t xml:space="preserve"> to an inconsisten</w:t>
      </w:r>
      <w:r w:rsidR="00797135" w:rsidRPr="00E5363C">
        <w:rPr>
          <w:lang w:val="en-CA"/>
        </w:rPr>
        <w:t>t</w:t>
      </w:r>
      <w:r w:rsidRPr="00E5363C">
        <w:rPr>
          <w:lang w:val="en-CA"/>
        </w:rPr>
        <w:t xml:space="preserve"> theoretical</w:t>
      </w:r>
      <w:r w:rsidR="00C76335" w:rsidRPr="00E5363C">
        <w:rPr>
          <w:lang w:val="en-CA"/>
        </w:rPr>
        <w:t xml:space="preserve"> </w:t>
      </w:r>
      <w:r w:rsidR="00797135" w:rsidRPr="00E5363C">
        <w:rPr>
          <w:lang w:val="en-CA"/>
        </w:rPr>
        <w:t>perspective</w:t>
      </w:r>
      <w:r w:rsidR="00C76335" w:rsidRPr="00E5363C">
        <w:rPr>
          <w:lang w:val="en-CA"/>
        </w:rPr>
        <w:t xml:space="preserve">. </w:t>
      </w:r>
      <w:r w:rsidR="00D80214" w:rsidRPr="00E5363C">
        <w:rPr>
          <w:lang w:val="en-CA"/>
        </w:rPr>
        <w:t>Social constructivists</w:t>
      </w:r>
      <w:r w:rsidR="00590ADF" w:rsidRPr="00E5363C">
        <w:rPr>
          <w:lang w:val="en-CA"/>
        </w:rPr>
        <w:t xml:space="preserve"> </w:t>
      </w:r>
      <w:r w:rsidR="00341427" w:rsidRPr="00E5363C">
        <w:rPr>
          <w:lang w:val="en-CA"/>
        </w:rPr>
        <w:t xml:space="preserve">have </w:t>
      </w:r>
      <w:r w:rsidR="00D80214" w:rsidRPr="00E5363C">
        <w:rPr>
          <w:lang w:val="en-CA"/>
        </w:rPr>
        <w:t xml:space="preserve">appropriated the fundamental ideologies of </w:t>
      </w:r>
      <w:r w:rsidR="00590ADF" w:rsidRPr="00E5363C">
        <w:rPr>
          <w:lang w:val="en-CA"/>
        </w:rPr>
        <w:t xml:space="preserve">the </w:t>
      </w:r>
      <w:r w:rsidR="00D80214" w:rsidRPr="00E5363C">
        <w:rPr>
          <w:lang w:val="en-CA"/>
        </w:rPr>
        <w:t>radical co</w:t>
      </w:r>
      <w:r w:rsidR="000230A2" w:rsidRPr="00E5363C">
        <w:rPr>
          <w:lang w:val="en-CA"/>
        </w:rPr>
        <w:t>nstructivists</w:t>
      </w:r>
      <w:r w:rsidR="00590ADF" w:rsidRPr="00E5363C">
        <w:rPr>
          <w:lang w:val="en-CA"/>
        </w:rPr>
        <w:t xml:space="preserve"> </w:t>
      </w:r>
      <w:r w:rsidR="000230A2" w:rsidRPr="00E5363C">
        <w:rPr>
          <w:lang w:val="en-CA"/>
        </w:rPr>
        <w:t xml:space="preserve">and </w:t>
      </w:r>
      <w:r w:rsidR="00341427" w:rsidRPr="00E5363C">
        <w:rPr>
          <w:lang w:val="en-CA"/>
        </w:rPr>
        <w:t xml:space="preserve">have </w:t>
      </w:r>
      <w:r w:rsidR="000230A2" w:rsidRPr="00E5363C">
        <w:rPr>
          <w:lang w:val="en-CA"/>
        </w:rPr>
        <w:t xml:space="preserve">added </w:t>
      </w:r>
      <w:r w:rsidR="00734EE2" w:rsidRPr="00E5363C">
        <w:rPr>
          <w:lang w:val="en-CA"/>
        </w:rPr>
        <w:t>the</w:t>
      </w:r>
      <w:r w:rsidR="000230A2" w:rsidRPr="00E5363C">
        <w:rPr>
          <w:lang w:val="en-CA"/>
        </w:rPr>
        <w:t xml:space="preserve"> </w:t>
      </w:r>
      <w:r w:rsidR="00D80214" w:rsidRPr="00E5363C">
        <w:rPr>
          <w:lang w:val="en-CA"/>
        </w:rPr>
        <w:t xml:space="preserve">missing </w:t>
      </w:r>
      <w:r w:rsidR="000230A2" w:rsidRPr="00E5363C">
        <w:rPr>
          <w:lang w:val="en-CA"/>
        </w:rPr>
        <w:t>element of “</w:t>
      </w:r>
      <w:r w:rsidR="00D80214" w:rsidRPr="00E5363C">
        <w:rPr>
          <w:lang w:val="en-CA"/>
        </w:rPr>
        <w:t>emphasis on the role of the other</w:t>
      </w:r>
      <w:r w:rsidR="000230A2" w:rsidRPr="00E5363C">
        <w:rPr>
          <w:lang w:val="en-CA"/>
        </w:rPr>
        <w:t>”</w:t>
      </w:r>
      <w:r w:rsidR="00D80214" w:rsidRPr="00E5363C">
        <w:rPr>
          <w:lang w:val="en-CA"/>
        </w:rPr>
        <w:t xml:space="preserve"> </w:t>
      </w:r>
      <w:r w:rsidR="00556DDF" w:rsidRPr="00E5363C">
        <w:rPr>
          <w:lang w:val="en-CA"/>
        </w:rPr>
        <w:t>to</w:t>
      </w:r>
      <w:r w:rsidR="00D80214" w:rsidRPr="00E5363C">
        <w:rPr>
          <w:lang w:val="en-CA"/>
        </w:rPr>
        <w:t xml:space="preserve"> its coherent framework. </w:t>
      </w:r>
      <w:r w:rsidR="00A84859" w:rsidRPr="00E5363C">
        <w:rPr>
          <w:lang w:val="en-CA"/>
        </w:rPr>
        <w:t>The a</w:t>
      </w:r>
      <w:r w:rsidR="00D80214" w:rsidRPr="00E5363C">
        <w:rPr>
          <w:lang w:val="en-CA"/>
        </w:rPr>
        <w:t>ddi</w:t>
      </w:r>
      <w:r w:rsidR="00A84859" w:rsidRPr="00E5363C">
        <w:rPr>
          <w:lang w:val="en-CA"/>
        </w:rPr>
        <w:t>tion of</w:t>
      </w:r>
      <w:r w:rsidR="00D80214" w:rsidRPr="00E5363C">
        <w:rPr>
          <w:lang w:val="en-CA"/>
        </w:rPr>
        <w:t xml:space="preserve"> the element of </w:t>
      </w:r>
      <w:r w:rsidR="00A84859" w:rsidRPr="00E5363C">
        <w:rPr>
          <w:lang w:val="en-CA"/>
        </w:rPr>
        <w:t xml:space="preserve">the </w:t>
      </w:r>
      <w:r w:rsidR="00D80214" w:rsidRPr="00E5363C">
        <w:rPr>
          <w:lang w:val="en-CA"/>
        </w:rPr>
        <w:t xml:space="preserve">“other” to create a less </w:t>
      </w:r>
      <w:r w:rsidR="00D80214" w:rsidRPr="00E5363C">
        <w:rPr>
          <w:i/>
          <w:lang w:val="en-CA"/>
        </w:rPr>
        <w:t>radical</w:t>
      </w:r>
      <w:r w:rsidR="00D80214" w:rsidRPr="00E5363C">
        <w:rPr>
          <w:lang w:val="en-CA"/>
        </w:rPr>
        <w:t xml:space="preserve"> and more </w:t>
      </w:r>
      <w:r w:rsidR="00D80214" w:rsidRPr="00E5363C">
        <w:rPr>
          <w:i/>
          <w:lang w:val="en-CA"/>
        </w:rPr>
        <w:t>social</w:t>
      </w:r>
      <w:r w:rsidR="00D80214" w:rsidRPr="00E5363C">
        <w:rPr>
          <w:lang w:val="en-CA"/>
        </w:rPr>
        <w:t xml:space="preserve"> constructivism </w:t>
      </w:r>
      <w:r w:rsidR="00A84859" w:rsidRPr="00E5363C">
        <w:rPr>
          <w:lang w:val="en-CA"/>
        </w:rPr>
        <w:t>appears to be</w:t>
      </w:r>
      <w:r w:rsidR="00D80214" w:rsidRPr="00E5363C">
        <w:rPr>
          <w:lang w:val="en-CA"/>
        </w:rPr>
        <w:t xml:space="preserve"> sound and </w:t>
      </w:r>
      <w:r w:rsidR="00A84859" w:rsidRPr="00E5363C">
        <w:rPr>
          <w:lang w:val="en-CA"/>
        </w:rPr>
        <w:t xml:space="preserve">well </w:t>
      </w:r>
      <w:r w:rsidR="00D80214" w:rsidRPr="00E5363C">
        <w:rPr>
          <w:lang w:val="en-CA"/>
        </w:rPr>
        <w:t xml:space="preserve">reasoned. Yet, </w:t>
      </w:r>
      <w:r w:rsidR="00A84859" w:rsidRPr="00E5363C">
        <w:rPr>
          <w:lang w:val="en-CA"/>
        </w:rPr>
        <w:t xml:space="preserve">the </w:t>
      </w:r>
      <w:r w:rsidR="00D80214" w:rsidRPr="00E5363C">
        <w:rPr>
          <w:lang w:val="en-CA"/>
        </w:rPr>
        <w:t>addi</w:t>
      </w:r>
      <w:r w:rsidR="00A84859" w:rsidRPr="00E5363C">
        <w:rPr>
          <w:lang w:val="en-CA"/>
        </w:rPr>
        <w:t>tion</w:t>
      </w:r>
      <w:r w:rsidR="00D80214" w:rsidRPr="00E5363C">
        <w:rPr>
          <w:lang w:val="en-CA"/>
        </w:rPr>
        <w:t xml:space="preserve"> of</w:t>
      </w:r>
      <w:r w:rsidR="00A84859" w:rsidRPr="00E5363C">
        <w:rPr>
          <w:lang w:val="en-CA"/>
        </w:rPr>
        <w:t xml:space="preserve"> the</w:t>
      </w:r>
      <w:r w:rsidR="00D80214" w:rsidRPr="00E5363C">
        <w:rPr>
          <w:lang w:val="en-CA"/>
        </w:rPr>
        <w:t xml:space="preserve"> social </w:t>
      </w:r>
      <w:r w:rsidR="00D80214" w:rsidRPr="00E5363C">
        <w:rPr>
          <w:i/>
          <w:lang w:val="en-CA"/>
        </w:rPr>
        <w:t>as viewed by Vygotsky</w:t>
      </w:r>
      <w:r w:rsidR="00D80214" w:rsidRPr="00E5363C">
        <w:rPr>
          <w:lang w:val="en-CA"/>
        </w:rPr>
        <w:t xml:space="preserve"> </w:t>
      </w:r>
      <w:r w:rsidR="00A84859" w:rsidRPr="00E5363C">
        <w:rPr>
          <w:lang w:val="en-CA"/>
        </w:rPr>
        <w:t>creates some basis for</w:t>
      </w:r>
      <w:r w:rsidR="00D80214" w:rsidRPr="00E5363C">
        <w:rPr>
          <w:lang w:val="en-CA"/>
        </w:rPr>
        <w:t xml:space="preserve"> concern. </w:t>
      </w:r>
    </w:p>
    <w:p w:rsidR="005B0392" w:rsidRPr="00E5363C" w:rsidRDefault="00C76335" w:rsidP="00042374">
      <w:pPr>
        <w:spacing w:after="120"/>
        <w:rPr>
          <w:lang w:val="en-CA"/>
        </w:rPr>
      </w:pPr>
      <w:r w:rsidRPr="00E5363C">
        <w:rPr>
          <w:lang w:val="en-CA"/>
        </w:rPr>
        <w:t xml:space="preserve">My rationale for </w:t>
      </w:r>
      <w:r w:rsidR="00D46956" w:rsidRPr="00E5363C">
        <w:rPr>
          <w:lang w:val="en-CA"/>
        </w:rPr>
        <w:t>this</w:t>
      </w:r>
      <w:r w:rsidR="00A84859" w:rsidRPr="00E5363C">
        <w:rPr>
          <w:lang w:val="en-CA"/>
        </w:rPr>
        <w:t xml:space="preserve"> </w:t>
      </w:r>
      <w:r w:rsidRPr="00E5363C">
        <w:rPr>
          <w:lang w:val="en-CA"/>
        </w:rPr>
        <w:t>argument is two</w:t>
      </w:r>
      <w:r w:rsidR="00A84859" w:rsidRPr="00E5363C">
        <w:rPr>
          <w:lang w:val="en-CA"/>
        </w:rPr>
        <w:t>-</w:t>
      </w:r>
      <w:r w:rsidRPr="00E5363C">
        <w:rPr>
          <w:lang w:val="en-CA"/>
        </w:rPr>
        <w:t>fold. Firstly</w:t>
      </w:r>
      <w:r w:rsidR="00395FCF" w:rsidRPr="00E5363C">
        <w:rPr>
          <w:lang w:val="en-CA"/>
        </w:rPr>
        <w:t>, as I explain above,</w:t>
      </w:r>
      <w:r w:rsidR="008D0F9A" w:rsidRPr="00E5363C">
        <w:rPr>
          <w:lang w:val="en-CA"/>
        </w:rPr>
        <w:t xml:space="preserve"> the ways in which and the extent to which the </w:t>
      </w:r>
      <w:r w:rsidR="00A231B6" w:rsidRPr="00E5363C">
        <w:rPr>
          <w:lang w:val="en-CA"/>
        </w:rPr>
        <w:t>idea</w:t>
      </w:r>
      <w:r w:rsidR="008D0F9A" w:rsidRPr="00E5363C">
        <w:rPr>
          <w:lang w:val="en-CA"/>
        </w:rPr>
        <w:t xml:space="preserve"> of other</w:t>
      </w:r>
      <w:r w:rsidR="00395FCF" w:rsidRPr="00E5363C">
        <w:rPr>
          <w:lang w:val="en-CA"/>
        </w:rPr>
        <w:t xml:space="preserve">ness and the role of </w:t>
      </w:r>
      <w:r w:rsidR="00734EE2" w:rsidRPr="00E5363C">
        <w:rPr>
          <w:lang w:val="en-CA"/>
        </w:rPr>
        <w:t xml:space="preserve">the </w:t>
      </w:r>
      <w:r w:rsidR="00395FCF" w:rsidRPr="00E5363C">
        <w:rPr>
          <w:lang w:val="en-CA"/>
        </w:rPr>
        <w:t>others are</w:t>
      </w:r>
      <w:r w:rsidR="008D0F9A" w:rsidRPr="00E5363C">
        <w:rPr>
          <w:lang w:val="en-CA"/>
        </w:rPr>
        <w:t xml:space="preserve"> conceptualized in the theories of Piaget and Vygotsky are inherently and fundamentally different. </w:t>
      </w:r>
      <w:r w:rsidRPr="00E5363C">
        <w:rPr>
          <w:lang w:val="en-CA"/>
        </w:rPr>
        <w:t xml:space="preserve">From the </w:t>
      </w:r>
      <w:r w:rsidR="00734EE2" w:rsidRPr="00E5363C">
        <w:rPr>
          <w:lang w:val="en-CA"/>
        </w:rPr>
        <w:t>concept</w:t>
      </w:r>
      <w:r w:rsidRPr="00E5363C">
        <w:rPr>
          <w:lang w:val="en-CA"/>
        </w:rPr>
        <w:t xml:space="preserve"> of </w:t>
      </w:r>
      <w:r w:rsidR="00A231B6" w:rsidRPr="00E5363C">
        <w:rPr>
          <w:lang w:val="en-CA"/>
        </w:rPr>
        <w:t xml:space="preserve">the </w:t>
      </w:r>
      <w:r w:rsidRPr="00E5363C">
        <w:rPr>
          <w:lang w:val="en-CA"/>
        </w:rPr>
        <w:t>ZPD and the concept of mediated actions, it is clear that Vygo</w:t>
      </w:r>
      <w:r w:rsidR="00395FCF" w:rsidRPr="00E5363C">
        <w:rPr>
          <w:lang w:val="en-CA"/>
        </w:rPr>
        <w:t>tsky</w:t>
      </w:r>
      <w:r w:rsidR="00D305EC" w:rsidRPr="00E5363C">
        <w:rPr>
          <w:lang w:val="en-CA"/>
        </w:rPr>
        <w:t>’s</w:t>
      </w:r>
      <w:r w:rsidR="00395FCF" w:rsidRPr="00E5363C">
        <w:rPr>
          <w:lang w:val="en-CA"/>
        </w:rPr>
        <w:t xml:space="preserve"> ideology does not carry</w:t>
      </w:r>
      <w:r w:rsidR="00A231B6" w:rsidRPr="00E5363C">
        <w:rPr>
          <w:lang w:val="en-CA"/>
        </w:rPr>
        <w:t xml:space="preserve"> within it</w:t>
      </w:r>
      <w:r w:rsidR="00395FCF" w:rsidRPr="00E5363C">
        <w:rPr>
          <w:lang w:val="en-CA"/>
        </w:rPr>
        <w:t xml:space="preserve"> </w:t>
      </w:r>
      <w:r w:rsidR="00D305EC" w:rsidRPr="00E5363C">
        <w:rPr>
          <w:lang w:val="en-CA"/>
        </w:rPr>
        <w:t xml:space="preserve">a mere </w:t>
      </w:r>
      <w:r w:rsidR="00395FCF" w:rsidRPr="00E5363C">
        <w:rPr>
          <w:lang w:val="en-CA"/>
        </w:rPr>
        <w:t>“</w:t>
      </w:r>
      <w:r w:rsidRPr="00E5363C">
        <w:rPr>
          <w:lang w:val="en-CA"/>
        </w:rPr>
        <w:t>emphasis</w:t>
      </w:r>
      <w:r w:rsidR="00395FCF" w:rsidRPr="00E5363C">
        <w:rPr>
          <w:lang w:val="en-CA"/>
        </w:rPr>
        <w:t>”</w:t>
      </w:r>
      <w:r w:rsidRPr="00E5363C">
        <w:rPr>
          <w:lang w:val="en-CA"/>
        </w:rPr>
        <w:t xml:space="preserve"> o</w:t>
      </w:r>
      <w:r w:rsidR="00395FCF" w:rsidRPr="00E5363C">
        <w:rPr>
          <w:lang w:val="en-CA"/>
        </w:rPr>
        <w:t xml:space="preserve">n the social. </w:t>
      </w:r>
      <w:r w:rsidR="00490E19" w:rsidRPr="00E5363C">
        <w:rPr>
          <w:lang w:val="en-CA"/>
        </w:rPr>
        <w:t>In</w:t>
      </w:r>
      <w:r w:rsidR="00395FCF" w:rsidRPr="00E5363C">
        <w:rPr>
          <w:lang w:val="en-CA"/>
        </w:rPr>
        <w:t xml:space="preserve"> his view,</w:t>
      </w:r>
      <w:r w:rsidRPr="00E5363C">
        <w:rPr>
          <w:lang w:val="en-CA"/>
        </w:rPr>
        <w:t xml:space="preserve"> action</w:t>
      </w:r>
      <w:r w:rsidR="00395FCF" w:rsidRPr="00E5363C">
        <w:rPr>
          <w:lang w:val="en-CA"/>
        </w:rPr>
        <w:t>s</w:t>
      </w:r>
      <w:r w:rsidRPr="00E5363C">
        <w:rPr>
          <w:lang w:val="en-CA"/>
        </w:rPr>
        <w:t>, including lea</w:t>
      </w:r>
      <w:r w:rsidR="00395FCF" w:rsidRPr="00E5363C">
        <w:rPr>
          <w:lang w:val="en-CA"/>
        </w:rPr>
        <w:t>rning</w:t>
      </w:r>
      <w:r w:rsidR="00490E19" w:rsidRPr="00E5363C">
        <w:rPr>
          <w:lang w:val="en-CA"/>
        </w:rPr>
        <w:t>,</w:t>
      </w:r>
      <w:r w:rsidR="00395FCF" w:rsidRPr="00E5363C">
        <w:rPr>
          <w:lang w:val="en-CA"/>
        </w:rPr>
        <w:t xml:space="preserve"> </w:t>
      </w:r>
      <w:r w:rsidR="00490E19" w:rsidRPr="00E5363C">
        <w:rPr>
          <w:lang w:val="en-CA"/>
        </w:rPr>
        <w:t>are</w:t>
      </w:r>
      <w:r w:rsidR="00395FCF" w:rsidRPr="00E5363C">
        <w:rPr>
          <w:lang w:val="en-CA"/>
        </w:rPr>
        <w:t xml:space="preserve"> not even possible with</w:t>
      </w:r>
      <w:r w:rsidRPr="00E5363C">
        <w:rPr>
          <w:lang w:val="en-CA"/>
        </w:rPr>
        <w:t>out the presence of the others</w:t>
      </w:r>
      <w:r w:rsidR="00490E19" w:rsidRPr="00E5363C">
        <w:rPr>
          <w:lang w:val="en-CA"/>
        </w:rPr>
        <w:t>;</w:t>
      </w:r>
      <w:r w:rsidRPr="00E5363C">
        <w:rPr>
          <w:lang w:val="en-CA"/>
        </w:rPr>
        <w:t xml:space="preserve"> </w:t>
      </w:r>
      <w:r w:rsidR="00490E19" w:rsidRPr="00E5363C">
        <w:rPr>
          <w:lang w:val="en-CA"/>
        </w:rPr>
        <w:t>o</w:t>
      </w:r>
      <w:r w:rsidR="00395FCF" w:rsidRPr="00E5363C">
        <w:rPr>
          <w:lang w:val="en-CA"/>
        </w:rPr>
        <w:t>ur actions and being are essentially mediated and hence</w:t>
      </w:r>
      <w:r w:rsidR="00A231B6" w:rsidRPr="00E5363C">
        <w:rPr>
          <w:lang w:val="en-CA"/>
        </w:rPr>
        <w:t xml:space="preserve"> are essentially</w:t>
      </w:r>
      <w:r w:rsidR="00395FCF" w:rsidRPr="00E5363C">
        <w:rPr>
          <w:lang w:val="en-CA"/>
        </w:rPr>
        <w:t xml:space="preserve"> social. </w:t>
      </w:r>
      <w:r w:rsidRPr="00E5363C">
        <w:rPr>
          <w:lang w:val="en-CA"/>
        </w:rPr>
        <w:t>Secondly</w:t>
      </w:r>
      <w:r w:rsidR="00800FCA" w:rsidRPr="00E5363C">
        <w:rPr>
          <w:lang w:val="en-CA"/>
        </w:rPr>
        <w:t>,</w:t>
      </w:r>
      <w:r w:rsidR="00A231B6" w:rsidRPr="00E5363C">
        <w:rPr>
          <w:lang w:val="en-CA"/>
        </w:rPr>
        <w:t xml:space="preserve"> my concerns are heavily focused</w:t>
      </w:r>
      <w:r w:rsidRPr="00E5363C">
        <w:rPr>
          <w:lang w:val="en-CA"/>
        </w:rPr>
        <w:t xml:space="preserve"> on the term “construction</w:t>
      </w:r>
      <w:r w:rsidR="00490E19" w:rsidRPr="00E5363C">
        <w:rPr>
          <w:lang w:val="en-CA"/>
        </w:rPr>
        <w:t>,</w:t>
      </w:r>
      <w:r w:rsidRPr="00E5363C">
        <w:rPr>
          <w:lang w:val="en-CA"/>
        </w:rPr>
        <w:t xml:space="preserve">” which I believe </w:t>
      </w:r>
      <w:r w:rsidR="00490E19" w:rsidRPr="00E5363C">
        <w:rPr>
          <w:lang w:val="en-CA"/>
        </w:rPr>
        <w:t>implies</w:t>
      </w:r>
      <w:r w:rsidR="00734EE2" w:rsidRPr="00E5363C">
        <w:rPr>
          <w:lang w:val="en-CA"/>
        </w:rPr>
        <w:t>, based o</w:t>
      </w:r>
      <w:r w:rsidR="00490E19" w:rsidRPr="00E5363C">
        <w:rPr>
          <w:lang w:val="en-CA"/>
        </w:rPr>
        <w:t>n its intrinsic nature,</w:t>
      </w:r>
      <w:r w:rsidRPr="00E5363C">
        <w:rPr>
          <w:lang w:val="en-CA"/>
        </w:rPr>
        <w:t xml:space="preserve"> an individualistic view </w:t>
      </w:r>
      <w:r w:rsidR="00490E19" w:rsidRPr="00E5363C">
        <w:rPr>
          <w:lang w:val="en-CA"/>
        </w:rPr>
        <w:t>of</w:t>
      </w:r>
      <w:r w:rsidRPr="00E5363C">
        <w:rPr>
          <w:lang w:val="en-CA"/>
        </w:rPr>
        <w:t xml:space="preserve"> learning</w:t>
      </w:r>
      <w:r w:rsidR="00490E19" w:rsidRPr="00E5363C">
        <w:rPr>
          <w:lang w:val="en-CA"/>
        </w:rPr>
        <w:t xml:space="preserve"> with which</w:t>
      </w:r>
      <w:r w:rsidRPr="00E5363C">
        <w:rPr>
          <w:lang w:val="en-CA"/>
        </w:rPr>
        <w:t xml:space="preserve"> Vygotsky’s view of </w:t>
      </w:r>
      <w:r w:rsidR="00490E19" w:rsidRPr="00E5363C">
        <w:rPr>
          <w:lang w:val="en-CA"/>
        </w:rPr>
        <w:t>“</w:t>
      </w:r>
      <w:r w:rsidRPr="00E5363C">
        <w:rPr>
          <w:lang w:val="en-CA"/>
        </w:rPr>
        <w:t>others</w:t>
      </w:r>
      <w:r w:rsidR="00490E19" w:rsidRPr="00E5363C">
        <w:rPr>
          <w:lang w:val="en-CA"/>
        </w:rPr>
        <w:t>”</w:t>
      </w:r>
      <w:r w:rsidRPr="00E5363C">
        <w:rPr>
          <w:lang w:val="en-CA"/>
        </w:rPr>
        <w:t xml:space="preserve"> </w:t>
      </w:r>
      <w:r w:rsidR="00490E19" w:rsidRPr="00E5363C">
        <w:rPr>
          <w:lang w:val="en-CA"/>
        </w:rPr>
        <w:t xml:space="preserve">(like, </w:t>
      </w:r>
      <w:r w:rsidRPr="00E5363C">
        <w:rPr>
          <w:lang w:val="en-CA"/>
        </w:rPr>
        <w:t>for example</w:t>
      </w:r>
      <w:r w:rsidR="00490E19" w:rsidRPr="00E5363C">
        <w:rPr>
          <w:lang w:val="en-CA"/>
        </w:rPr>
        <w:t>,</w:t>
      </w:r>
      <w:r w:rsidRPr="00E5363C">
        <w:rPr>
          <w:lang w:val="en-CA"/>
        </w:rPr>
        <w:t xml:space="preserve"> in the more knowledgeable other</w:t>
      </w:r>
      <w:r w:rsidR="00490E19" w:rsidRPr="00E5363C">
        <w:rPr>
          <w:lang w:val="en-CA"/>
        </w:rPr>
        <w:t>) stands</w:t>
      </w:r>
      <w:r w:rsidR="00D80214" w:rsidRPr="00E5363C">
        <w:rPr>
          <w:lang w:val="en-CA"/>
        </w:rPr>
        <w:t xml:space="preserve"> in </w:t>
      </w:r>
      <w:r w:rsidR="00490E19" w:rsidRPr="00E5363C">
        <w:rPr>
          <w:lang w:val="en-CA"/>
        </w:rPr>
        <w:t xml:space="preserve">stark </w:t>
      </w:r>
      <w:r w:rsidR="00D80214" w:rsidRPr="00E5363C">
        <w:rPr>
          <w:lang w:val="en-CA"/>
        </w:rPr>
        <w:t xml:space="preserve">contrast. </w:t>
      </w:r>
      <w:r w:rsidR="005B0392" w:rsidRPr="00E5363C">
        <w:rPr>
          <w:lang w:val="en-CA"/>
        </w:rPr>
        <w:t xml:space="preserve">Bruner (1996), in a </w:t>
      </w:r>
      <w:r w:rsidR="00FE72EB" w:rsidRPr="00E5363C">
        <w:rPr>
          <w:lang w:val="en-CA"/>
        </w:rPr>
        <w:t xml:space="preserve">presentation </w:t>
      </w:r>
      <w:r w:rsidR="005B0392" w:rsidRPr="00E5363C">
        <w:rPr>
          <w:lang w:val="en-CA"/>
        </w:rPr>
        <w:t>at a conference</w:t>
      </w:r>
      <w:r w:rsidR="00734EE2" w:rsidRPr="00E5363C">
        <w:rPr>
          <w:lang w:val="en-CA"/>
        </w:rPr>
        <w:t xml:space="preserve"> in Geneva</w:t>
      </w:r>
      <w:r w:rsidR="005B0392" w:rsidRPr="00E5363C">
        <w:rPr>
          <w:lang w:val="en-CA"/>
        </w:rPr>
        <w:t xml:space="preserve"> marking the centenary of the </w:t>
      </w:r>
      <w:r w:rsidR="005B0392" w:rsidRPr="00E5363C">
        <w:rPr>
          <w:lang w:val="en-CA"/>
        </w:rPr>
        <w:lastRenderedPageBreak/>
        <w:t>birth</w:t>
      </w:r>
      <w:r w:rsidR="00FE72EB" w:rsidRPr="00E5363C">
        <w:rPr>
          <w:lang w:val="en-CA"/>
        </w:rPr>
        <w:t>s</w:t>
      </w:r>
      <w:r w:rsidR="005B0392" w:rsidRPr="00E5363C">
        <w:rPr>
          <w:lang w:val="en-CA"/>
        </w:rPr>
        <w:t xml:space="preserve"> of both Vygotsky and Piaget,</w:t>
      </w:r>
      <w:r w:rsidR="00800FCA" w:rsidRPr="00E5363C">
        <w:rPr>
          <w:lang w:val="en-CA"/>
        </w:rPr>
        <w:t xml:space="preserve"> </w:t>
      </w:r>
      <w:r w:rsidR="00FE72EB" w:rsidRPr="00E5363C">
        <w:rPr>
          <w:lang w:val="en-CA"/>
        </w:rPr>
        <w:t>explained</w:t>
      </w:r>
      <w:r w:rsidR="005B0392" w:rsidRPr="00E5363C">
        <w:rPr>
          <w:lang w:val="en-CA"/>
        </w:rPr>
        <w:t xml:space="preserve"> that constructivism draws on an individualistic philosophy </w:t>
      </w:r>
      <w:r w:rsidR="00FE72EB" w:rsidRPr="00E5363C">
        <w:rPr>
          <w:lang w:val="en-CA"/>
        </w:rPr>
        <w:t>that</w:t>
      </w:r>
      <w:r w:rsidR="005B0392" w:rsidRPr="00E5363C">
        <w:rPr>
          <w:lang w:val="en-CA"/>
        </w:rPr>
        <w:t xml:space="preserve"> is quite distinct from </w:t>
      </w:r>
      <w:r w:rsidR="00FE72EB" w:rsidRPr="00E5363C">
        <w:rPr>
          <w:lang w:val="en-CA"/>
        </w:rPr>
        <w:t xml:space="preserve">the philosophy </w:t>
      </w:r>
      <w:r w:rsidR="005B0392" w:rsidRPr="00E5363C">
        <w:rPr>
          <w:lang w:val="en-CA"/>
        </w:rPr>
        <w:t xml:space="preserve">drawn on by Vygotsky. He </w:t>
      </w:r>
      <w:r w:rsidR="00FE72EB" w:rsidRPr="00E5363C">
        <w:rPr>
          <w:lang w:val="en-CA"/>
        </w:rPr>
        <w:t xml:space="preserve">further </w:t>
      </w:r>
      <w:r w:rsidR="005B0392" w:rsidRPr="00E5363C">
        <w:rPr>
          <w:lang w:val="en-CA"/>
        </w:rPr>
        <w:t>explain</w:t>
      </w:r>
      <w:r w:rsidR="00FE72EB" w:rsidRPr="00E5363C">
        <w:rPr>
          <w:lang w:val="en-CA"/>
        </w:rPr>
        <w:t>ed</w:t>
      </w:r>
      <w:r w:rsidR="005B0392" w:rsidRPr="00E5363C">
        <w:rPr>
          <w:lang w:val="en-CA"/>
        </w:rPr>
        <w:t xml:space="preserve"> that</w:t>
      </w:r>
      <w:r w:rsidR="00FE72EB" w:rsidRPr="00E5363C">
        <w:rPr>
          <w:lang w:val="en-CA"/>
        </w:rPr>
        <w:t>,</w:t>
      </w:r>
      <w:r w:rsidR="005B0392" w:rsidRPr="00E5363C">
        <w:rPr>
          <w:lang w:val="en-CA"/>
        </w:rPr>
        <w:t xml:space="preserve"> in Piaget’s view, the world cannot be known directly. Our learning and knowing of the world is constructed with the mediation of </w:t>
      </w:r>
      <w:r w:rsidR="00FE72EB" w:rsidRPr="00E5363C">
        <w:rPr>
          <w:lang w:val="en-CA"/>
        </w:rPr>
        <w:t xml:space="preserve">the </w:t>
      </w:r>
      <w:r w:rsidR="005B0392" w:rsidRPr="00E5363C">
        <w:rPr>
          <w:lang w:val="en-CA"/>
        </w:rPr>
        <w:t xml:space="preserve">logical operations of assimilation and accommodation. </w:t>
      </w:r>
      <w:r w:rsidR="00FE72EB" w:rsidRPr="00E5363C">
        <w:rPr>
          <w:lang w:val="en-CA"/>
        </w:rPr>
        <w:t xml:space="preserve">It therefore follows that </w:t>
      </w:r>
      <w:r w:rsidR="00FE72EB" w:rsidRPr="00E5363C">
        <w:rPr>
          <w:i/>
          <w:lang w:val="en-CA"/>
        </w:rPr>
        <w:t>o</w:t>
      </w:r>
      <w:r w:rsidR="005B0392" w:rsidRPr="00E5363C">
        <w:rPr>
          <w:i/>
          <w:lang w:val="en-CA"/>
        </w:rPr>
        <w:t>ur knowing is a construction</w:t>
      </w:r>
      <w:r w:rsidR="00FE72EB" w:rsidRPr="00E5363C">
        <w:rPr>
          <w:lang w:val="en-CA"/>
        </w:rPr>
        <w:t xml:space="preserve"> – </w:t>
      </w:r>
      <w:r w:rsidR="005B0392" w:rsidRPr="00E5363C">
        <w:rPr>
          <w:lang w:val="en-CA"/>
        </w:rPr>
        <w:t xml:space="preserve">a construction </w:t>
      </w:r>
      <w:r w:rsidR="00FE72EB" w:rsidRPr="00E5363C">
        <w:rPr>
          <w:lang w:val="en-CA"/>
        </w:rPr>
        <w:t>whose</w:t>
      </w:r>
      <w:r w:rsidR="005B0392" w:rsidRPr="00E5363C">
        <w:rPr>
          <w:lang w:val="en-CA"/>
        </w:rPr>
        <w:t xml:space="preserve"> viability can be tested through interactions with others. While Vygotsky, like Piaget, argued for</w:t>
      </w:r>
      <w:r w:rsidR="00FE72EB" w:rsidRPr="00E5363C">
        <w:rPr>
          <w:lang w:val="en-CA"/>
        </w:rPr>
        <w:t xml:space="preserve"> </w:t>
      </w:r>
      <w:r w:rsidR="005B0392" w:rsidRPr="00E5363C">
        <w:rPr>
          <w:lang w:val="en-CA"/>
        </w:rPr>
        <w:t>mediated form</w:t>
      </w:r>
      <w:r w:rsidR="00800FCA" w:rsidRPr="00E5363C">
        <w:rPr>
          <w:lang w:val="en-CA"/>
        </w:rPr>
        <w:t>s</w:t>
      </w:r>
      <w:r w:rsidR="005B0392" w:rsidRPr="00E5363C">
        <w:rPr>
          <w:lang w:val="en-CA"/>
        </w:rPr>
        <w:t xml:space="preserve"> of learning</w:t>
      </w:r>
      <w:r w:rsidR="00FE72EB" w:rsidRPr="00E5363C">
        <w:rPr>
          <w:lang w:val="en-CA"/>
        </w:rPr>
        <w:t xml:space="preserve"> </w:t>
      </w:r>
      <w:r w:rsidR="005B0392" w:rsidRPr="00E5363C">
        <w:rPr>
          <w:lang w:val="en-CA"/>
        </w:rPr>
        <w:t>he did not think of knowing and learning in terms of an expression of logical operations (Bruner, 1996). Learning</w:t>
      </w:r>
      <w:r w:rsidR="001D4D6E" w:rsidRPr="00E5363C">
        <w:rPr>
          <w:lang w:val="en-CA"/>
        </w:rPr>
        <w:t>,</w:t>
      </w:r>
      <w:r w:rsidR="005B0392" w:rsidRPr="00E5363C">
        <w:rPr>
          <w:lang w:val="en-CA"/>
        </w:rPr>
        <w:t xml:space="preserve"> in Vygotsky’s view</w:t>
      </w:r>
      <w:r w:rsidR="001D4D6E" w:rsidRPr="00E5363C">
        <w:rPr>
          <w:lang w:val="en-CA"/>
        </w:rPr>
        <w:t>,</w:t>
      </w:r>
      <w:r w:rsidR="005B0392" w:rsidRPr="00E5363C">
        <w:rPr>
          <w:lang w:val="en-CA"/>
        </w:rPr>
        <w:t xml:space="preserve"> expresses itself </w:t>
      </w:r>
      <w:r w:rsidR="00734EE2" w:rsidRPr="00E5363C">
        <w:rPr>
          <w:lang w:val="en-CA"/>
        </w:rPr>
        <w:t>through</w:t>
      </w:r>
      <w:r w:rsidR="00800FCA" w:rsidRPr="00E5363C">
        <w:rPr>
          <w:lang w:val="en-CA"/>
        </w:rPr>
        <w:t xml:space="preserve"> </w:t>
      </w:r>
      <w:r w:rsidR="005B0392" w:rsidRPr="00E5363C">
        <w:rPr>
          <w:lang w:val="en-CA"/>
        </w:rPr>
        <w:t xml:space="preserve">interaction with others. That is why the notion of the ZPD is so central to Vygotsky’s theory. Bruner (1996) views the ZPD as a zone in which culture </w:t>
      </w:r>
      <w:r w:rsidR="001D4D6E" w:rsidRPr="00E5363C">
        <w:rPr>
          <w:lang w:val="en-CA"/>
        </w:rPr>
        <w:t>is internalized through the mediation of others</w:t>
      </w:r>
      <w:r w:rsidR="005B0392" w:rsidRPr="00E5363C">
        <w:rPr>
          <w:lang w:val="en-CA"/>
        </w:rPr>
        <w:t xml:space="preserve">. </w:t>
      </w:r>
    </w:p>
    <w:p w:rsidR="009404C5" w:rsidRPr="00E5363C" w:rsidRDefault="009404C5" w:rsidP="00042374">
      <w:pPr>
        <w:pStyle w:val="Heading2"/>
        <w:spacing w:before="0" w:after="120"/>
        <w:rPr>
          <w:sz w:val="24"/>
          <w:szCs w:val="24"/>
          <w:lang w:val="en-CA"/>
        </w:rPr>
      </w:pPr>
      <w:bookmarkStart w:id="32" w:name="_Toc379799637"/>
      <w:bookmarkStart w:id="33" w:name="_Toc379799697"/>
      <w:bookmarkStart w:id="34" w:name="_Toc379799707"/>
      <w:bookmarkStart w:id="35" w:name="_Toc379800053"/>
      <w:bookmarkStart w:id="36" w:name="_Toc380229656"/>
      <w:r w:rsidRPr="00E5363C">
        <w:rPr>
          <w:sz w:val="24"/>
          <w:szCs w:val="24"/>
          <w:lang w:val="en-CA"/>
        </w:rPr>
        <w:t>Discussion</w:t>
      </w:r>
      <w:bookmarkEnd w:id="32"/>
      <w:bookmarkEnd w:id="33"/>
      <w:bookmarkEnd w:id="34"/>
      <w:bookmarkEnd w:id="35"/>
      <w:bookmarkEnd w:id="36"/>
    </w:p>
    <w:p w:rsidR="009E7D3E" w:rsidRPr="00E5363C" w:rsidRDefault="00ED7D43" w:rsidP="00042374">
      <w:pPr>
        <w:autoSpaceDE w:val="0"/>
        <w:spacing w:after="120"/>
        <w:rPr>
          <w:lang w:val="en-CA"/>
        </w:rPr>
      </w:pPr>
      <w:r w:rsidRPr="00E5363C">
        <w:rPr>
          <w:lang w:val="en-CA"/>
        </w:rPr>
        <w:t>I use this paper to raise two issues. First</w:t>
      </w:r>
      <w:r w:rsidR="00210133" w:rsidRPr="00E5363C">
        <w:rPr>
          <w:lang w:val="en-CA"/>
        </w:rPr>
        <w:t>ly</w:t>
      </w:r>
      <w:r w:rsidRPr="00E5363C">
        <w:rPr>
          <w:lang w:val="en-CA"/>
        </w:rPr>
        <w:t>,</w:t>
      </w:r>
      <w:r w:rsidR="00041F45" w:rsidRPr="00E5363C">
        <w:rPr>
          <w:lang w:val="en-CA"/>
        </w:rPr>
        <w:t xml:space="preserve"> I argue that the two seemingly simple phrases</w:t>
      </w:r>
      <w:r w:rsidR="00D9675F" w:rsidRPr="00E5363C">
        <w:rPr>
          <w:lang w:val="en-CA"/>
        </w:rPr>
        <w:t xml:space="preserve"> pertaining</w:t>
      </w:r>
      <w:r w:rsidR="00041F45" w:rsidRPr="00E5363C">
        <w:rPr>
          <w:lang w:val="en-CA"/>
        </w:rPr>
        <w:t xml:space="preserve"> the orientation of a child’s</w:t>
      </w:r>
      <w:r w:rsidR="00090504" w:rsidRPr="00E5363C">
        <w:rPr>
          <w:lang w:val="en-CA"/>
        </w:rPr>
        <w:t xml:space="preserve"> learning and</w:t>
      </w:r>
      <w:r w:rsidR="00041F45" w:rsidRPr="00E5363C">
        <w:rPr>
          <w:lang w:val="en-CA"/>
        </w:rPr>
        <w:t xml:space="preserve"> development </w:t>
      </w:r>
      <w:r w:rsidR="00D9675F" w:rsidRPr="00E5363C">
        <w:rPr>
          <w:lang w:val="en-CA"/>
        </w:rPr>
        <w:t xml:space="preserve">– </w:t>
      </w:r>
      <w:r w:rsidR="00D80214" w:rsidRPr="00E5363C">
        <w:rPr>
          <w:lang w:val="en-CA"/>
        </w:rPr>
        <w:t xml:space="preserve">from </w:t>
      </w:r>
      <w:r w:rsidR="00D9675F" w:rsidRPr="00E5363C">
        <w:rPr>
          <w:lang w:val="en-CA"/>
        </w:rPr>
        <w:t xml:space="preserve">the </w:t>
      </w:r>
      <w:r w:rsidR="00D80214" w:rsidRPr="00E5363C">
        <w:rPr>
          <w:lang w:val="en-CA"/>
        </w:rPr>
        <w:t xml:space="preserve">social to </w:t>
      </w:r>
      <w:r w:rsidR="00D9675F" w:rsidRPr="00E5363C">
        <w:rPr>
          <w:lang w:val="en-CA"/>
        </w:rPr>
        <w:t xml:space="preserve">the </w:t>
      </w:r>
      <w:r w:rsidR="00D80214" w:rsidRPr="00E5363C">
        <w:rPr>
          <w:lang w:val="en-CA"/>
        </w:rPr>
        <w:t xml:space="preserve">individual </w:t>
      </w:r>
      <w:r w:rsidR="00D9675F" w:rsidRPr="00E5363C">
        <w:rPr>
          <w:lang w:val="en-CA"/>
        </w:rPr>
        <w:t>and</w:t>
      </w:r>
      <w:r w:rsidR="00D80214" w:rsidRPr="00E5363C">
        <w:rPr>
          <w:lang w:val="en-CA"/>
        </w:rPr>
        <w:t xml:space="preserve"> from </w:t>
      </w:r>
      <w:r w:rsidR="00D9675F" w:rsidRPr="00E5363C">
        <w:rPr>
          <w:lang w:val="en-CA"/>
        </w:rPr>
        <w:t xml:space="preserve">the </w:t>
      </w:r>
      <w:r w:rsidR="00D80214" w:rsidRPr="00E5363C">
        <w:rPr>
          <w:lang w:val="en-CA"/>
        </w:rPr>
        <w:t xml:space="preserve">individual to </w:t>
      </w:r>
      <w:r w:rsidR="00D9675F" w:rsidRPr="00E5363C">
        <w:rPr>
          <w:lang w:val="en-CA"/>
        </w:rPr>
        <w:t xml:space="preserve">the </w:t>
      </w:r>
      <w:r w:rsidR="00D80214" w:rsidRPr="00E5363C">
        <w:rPr>
          <w:lang w:val="en-CA"/>
        </w:rPr>
        <w:t>social</w:t>
      </w:r>
      <w:r w:rsidR="00D9675F" w:rsidRPr="00E5363C">
        <w:rPr>
          <w:lang w:val="en-CA"/>
        </w:rPr>
        <w:t xml:space="preserve"> –</w:t>
      </w:r>
      <w:r w:rsidR="00D80214" w:rsidRPr="00E5363C">
        <w:rPr>
          <w:lang w:val="en-CA"/>
        </w:rPr>
        <w:t xml:space="preserve"> </w:t>
      </w:r>
      <w:r w:rsidR="00D9675F" w:rsidRPr="00E5363C">
        <w:rPr>
          <w:lang w:val="en-CA"/>
        </w:rPr>
        <w:t>encapsulate</w:t>
      </w:r>
      <w:r w:rsidR="00041F45" w:rsidRPr="00E5363C">
        <w:rPr>
          <w:lang w:val="en-CA"/>
        </w:rPr>
        <w:t xml:space="preserve"> the fundamental differences between </w:t>
      </w:r>
      <w:r w:rsidR="00D9675F" w:rsidRPr="00E5363C">
        <w:rPr>
          <w:lang w:val="en-CA"/>
        </w:rPr>
        <w:t xml:space="preserve">the respective theories of </w:t>
      </w:r>
      <w:r w:rsidR="00041F45" w:rsidRPr="00E5363C">
        <w:rPr>
          <w:lang w:val="en-CA"/>
        </w:rPr>
        <w:t xml:space="preserve">Vygotsky and Piaget. </w:t>
      </w:r>
      <w:r w:rsidR="000C1938" w:rsidRPr="00E5363C">
        <w:rPr>
          <w:lang w:val="en-CA"/>
        </w:rPr>
        <w:t>I underline how</w:t>
      </w:r>
      <w:r w:rsidR="00D9675F" w:rsidRPr="00E5363C">
        <w:rPr>
          <w:lang w:val="en-CA"/>
        </w:rPr>
        <w:t>,</w:t>
      </w:r>
      <w:r w:rsidR="000C1938" w:rsidRPr="00E5363C">
        <w:rPr>
          <w:lang w:val="en-CA"/>
        </w:rPr>
        <w:t xml:space="preserve"> </w:t>
      </w:r>
      <w:r w:rsidR="00885363" w:rsidRPr="00E5363C">
        <w:rPr>
          <w:lang w:val="en-CA"/>
        </w:rPr>
        <w:t xml:space="preserve">from </w:t>
      </w:r>
      <w:r w:rsidR="006E38CF" w:rsidRPr="00E5363C">
        <w:rPr>
          <w:lang w:val="en-CA"/>
        </w:rPr>
        <w:t>a Vygotskian</w:t>
      </w:r>
      <w:r w:rsidR="00885363" w:rsidRPr="00E5363C">
        <w:rPr>
          <w:lang w:val="en-CA"/>
        </w:rPr>
        <w:t xml:space="preserve"> perspective</w:t>
      </w:r>
      <w:r w:rsidR="00D9675F" w:rsidRPr="00E5363C">
        <w:rPr>
          <w:lang w:val="en-CA"/>
        </w:rPr>
        <w:t>,</w:t>
      </w:r>
      <w:r w:rsidR="00885363" w:rsidRPr="00E5363C">
        <w:rPr>
          <w:lang w:val="en-CA"/>
        </w:rPr>
        <w:t xml:space="preserve"> we appropriate</w:t>
      </w:r>
      <w:r w:rsidR="00D9675F" w:rsidRPr="00E5363C">
        <w:rPr>
          <w:lang w:val="en-CA"/>
        </w:rPr>
        <w:t xml:space="preserve"> in our every action</w:t>
      </w:r>
      <w:r w:rsidR="00885363" w:rsidRPr="00E5363C">
        <w:rPr>
          <w:lang w:val="en-CA"/>
        </w:rPr>
        <w:t xml:space="preserve"> </w:t>
      </w:r>
      <w:r w:rsidR="00D9675F" w:rsidRPr="00E5363C">
        <w:rPr>
          <w:lang w:val="en-CA"/>
        </w:rPr>
        <w:t xml:space="preserve">elements of </w:t>
      </w:r>
      <w:r w:rsidR="00885363" w:rsidRPr="00E5363C">
        <w:rPr>
          <w:lang w:val="en-CA"/>
        </w:rPr>
        <w:t xml:space="preserve">the social, historical and cultural worlds </w:t>
      </w:r>
      <w:r w:rsidR="00D9675F" w:rsidRPr="00E5363C">
        <w:rPr>
          <w:lang w:val="en-CA"/>
        </w:rPr>
        <w:t>that surr</w:t>
      </w:r>
      <w:r w:rsidR="00885363" w:rsidRPr="00E5363C">
        <w:rPr>
          <w:lang w:val="en-CA"/>
        </w:rPr>
        <w:t>ound us. Vygotsky systematically formulated</w:t>
      </w:r>
      <w:r w:rsidR="005C2B88" w:rsidRPr="00E5363C">
        <w:rPr>
          <w:lang w:val="en-CA"/>
        </w:rPr>
        <w:t xml:space="preserve"> </w:t>
      </w:r>
      <w:r w:rsidR="00885363" w:rsidRPr="00E5363C">
        <w:rPr>
          <w:lang w:val="en-CA"/>
        </w:rPr>
        <w:t xml:space="preserve">the role of social worlds </w:t>
      </w:r>
      <w:r w:rsidR="005C2B88" w:rsidRPr="00E5363C">
        <w:rPr>
          <w:lang w:val="en-CA"/>
        </w:rPr>
        <w:t>into</w:t>
      </w:r>
      <w:r w:rsidR="00590ADF" w:rsidRPr="00E5363C">
        <w:rPr>
          <w:lang w:val="en-CA"/>
        </w:rPr>
        <w:t xml:space="preserve"> </w:t>
      </w:r>
      <w:r w:rsidR="00885363" w:rsidRPr="00E5363C">
        <w:rPr>
          <w:lang w:val="en-CA"/>
        </w:rPr>
        <w:t xml:space="preserve">his </w:t>
      </w:r>
      <w:r w:rsidR="00D9675F" w:rsidRPr="00E5363C">
        <w:rPr>
          <w:lang w:val="en-CA"/>
        </w:rPr>
        <w:t>concept</w:t>
      </w:r>
      <w:r w:rsidR="00885363" w:rsidRPr="00E5363C">
        <w:rPr>
          <w:lang w:val="en-CA"/>
        </w:rPr>
        <w:t xml:space="preserve"> of mediated action and </w:t>
      </w:r>
      <w:r w:rsidR="00D9675F" w:rsidRPr="00E5363C">
        <w:rPr>
          <w:lang w:val="en-CA"/>
        </w:rPr>
        <w:t>the role of</w:t>
      </w:r>
      <w:r w:rsidR="00885363" w:rsidRPr="00E5363C">
        <w:rPr>
          <w:lang w:val="en-CA"/>
        </w:rPr>
        <w:t xml:space="preserve"> the act of learning </w:t>
      </w:r>
      <w:r w:rsidR="005C2B88" w:rsidRPr="00E5363C">
        <w:rPr>
          <w:lang w:val="en-CA"/>
        </w:rPr>
        <w:t>into</w:t>
      </w:r>
      <w:r w:rsidR="00885363" w:rsidRPr="00E5363C">
        <w:rPr>
          <w:lang w:val="en-CA"/>
        </w:rPr>
        <w:t xml:space="preserve"> </w:t>
      </w:r>
      <w:r w:rsidR="00D9675F" w:rsidRPr="00E5363C">
        <w:rPr>
          <w:lang w:val="en-CA"/>
        </w:rPr>
        <w:t>his concept</w:t>
      </w:r>
      <w:r w:rsidR="00885363" w:rsidRPr="00E5363C">
        <w:rPr>
          <w:lang w:val="en-CA"/>
        </w:rPr>
        <w:t xml:space="preserve"> of </w:t>
      </w:r>
      <w:r w:rsidR="00D9675F" w:rsidRPr="00E5363C">
        <w:rPr>
          <w:lang w:val="en-CA"/>
        </w:rPr>
        <w:t xml:space="preserve">the </w:t>
      </w:r>
      <w:r w:rsidR="00885363" w:rsidRPr="00E5363C">
        <w:rPr>
          <w:lang w:val="en-CA"/>
        </w:rPr>
        <w:t>ZPD. To Vygotsky</w:t>
      </w:r>
      <w:r w:rsidR="00D9675F" w:rsidRPr="00E5363C">
        <w:rPr>
          <w:lang w:val="en-CA"/>
        </w:rPr>
        <w:t>,</w:t>
      </w:r>
      <w:r w:rsidR="00885363" w:rsidRPr="00E5363C">
        <w:rPr>
          <w:lang w:val="en-CA"/>
        </w:rPr>
        <w:t xml:space="preserve"> learning is not possible without the presence of others. On the </w:t>
      </w:r>
      <w:r w:rsidR="00D9675F" w:rsidRPr="00E5363C">
        <w:rPr>
          <w:lang w:val="en-CA"/>
        </w:rPr>
        <w:t>other hand,</w:t>
      </w:r>
      <w:r w:rsidR="00885363" w:rsidRPr="00E5363C">
        <w:rPr>
          <w:lang w:val="en-CA"/>
        </w:rPr>
        <w:t xml:space="preserve"> Piaget’s assumption</w:t>
      </w:r>
      <w:r w:rsidR="005C6A22" w:rsidRPr="00E5363C">
        <w:rPr>
          <w:lang w:val="en-CA"/>
        </w:rPr>
        <w:t>s</w:t>
      </w:r>
      <w:r w:rsidR="00885363" w:rsidRPr="00E5363C">
        <w:rPr>
          <w:lang w:val="en-CA"/>
        </w:rPr>
        <w:t xml:space="preserve"> of assimilation and accommodation point</w:t>
      </w:r>
      <w:r w:rsidR="00D9675F" w:rsidRPr="00E5363C">
        <w:rPr>
          <w:lang w:val="en-CA"/>
        </w:rPr>
        <w:t xml:space="preserve"> </w:t>
      </w:r>
      <w:r w:rsidR="00885363" w:rsidRPr="00E5363C">
        <w:rPr>
          <w:lang w:val="en-CA"/>
        </w:rPr>
        <w:t>to a more individualist supposition about learning</w:t>
      </w:r>
      <w:r w:rsidR="005C6A22" w:rsidRPr="00E5363C">
        <w:rPr>
          <w:lang w:val="en-CA"/>
        </w:rPr>
        <w:t xml:space="preserve">. </w:t>
      </w:r>
      <w:r w:rsidR="00885363" w:rsidRPr="00E5363C">
        <w:rPr>
          <w:lang w:val="en-CA"/>
        </w:rPr>
        <w:t xml:space="preserve">In particular, I would argue that the </w:t>
      </w:r>
      <w:r w:rsidR="00424E7B" w:rsidRPr="00E5363C">
        <w:rPr>
          <w:lang w:val="en-CA"/>
        </w:rPr>
        <w:t>concept</w:t>
      </w:r>
      <w:r w:rsidR="00885363" w:rsidRPr="00E5363C">
        <w:rPr>
          <w:lang w:val="en-CA"/>
        </w:rPr>
        <w:t xml:space="preserve"> of perturbation</w:t>
      </w:r>
      <w:r w:rsidR="00424E7B" w:rsidRPr="00E5363C">
        <w:rPr>
          <w:lang w:val="en-CA"/>
        </w:rPr>
        <w:t>, together with</w:t>
      </w:r>
      <w:r w:rsidR="00885363" w:rsidRPr="00E5363C">
        <w:rPr>
          <w:lang w:val="en-CA"/>
        </w:rPr>
        <w:t xml:space="preserve"> its individual-based elimination</w:t>
      </w:r>
      <w:r w:rsidR="00590ADF" w:rsidRPr="00E5363C">
        <w:rPr>
          <w:lang w:val="en-CA"/>
        </w:rPr>
        <w:t>,</w:t>
      </w:r>
      <w:r w:rsidR="00AE23F7" w:rsidRPr="00E5363C">
        <w:rPr>
          <w:lang w:val="en-CA"/>
        </w:rPr>
        <w:t xml:space="preserve"> </w:t>
      </w:r>
      <w:r w:rsidR="00424E7B" w:rsidRPr="00E5363C">
        <w:rPr>
          <w:lang w:val="en-CA"/>
        </w:rPr>
        <w:t>forms</w:t>
      </w:r>
      <w:r w:rsidR="00885363" w:rsidRPr="00E5363C">
        <w:rPr>
          <w:lang w:val="en-CA"/>
        </w:rPr>
        <w:t xml:space="preserve"> the </w:t>
      </w:r>
      <w:r w:rsidR="00424E7B" w:rsidRPr="00E5363C">
        <w:rPr>
          <w:lang w:val="en-CA"/>
        </w:rPr>
        <w:t xml:space="preserve">underlying </w:t>
      </w:r>
      <w:r w:rsidR="00885363" w:rsidRPr="00E5363C">
        <w:rPr>
          <w:lang w:val="en-CA"/>
        </w:rPr>
        <w:t xml:space="preserve">rationale </w:t>
      </w:r>
      <w:r w:rsidR="00424E7B" w:rsidRPr="00E5363C">
        <w:rPr>
          <w:lang w:val="en-CA"/>
        </w:rPr>
        <w:t>for the view of the</w:t>
      </w:r>
      <w:r w:rsidR="00AE23F7" w:rsidRPr="00E5363C">
        <w:rPr>
          <w:lang w:val="en-CA"/>
        </w:rPr>
        <w:t xml:space="preserve"> individual as the foundation</w:t>
      </w:r>
      <w:r w:rsidR="00424E7B" w:rsidRPr="00E5363C">
        <w:rPr>
          <w:lang w:val="en-CA"/>
        </w:rPr>
        <w:t xml:space="preserve"> for the</w:t>
      </w:r>
      <w:r w:rsidR="00885363" w:rsidRPr="00E5363C">
        <w:rPr>
          <w:lang w:val="en-CA"/>
        </w:rPr>
        <w:t xml:space="preserve"> construction of knowledge. </w:t>
      </w:r>
    </w:p>
    <w:p w:rsidR="00542AB5" w:rsidRPr="00E5363C" w:rsidRDefault="00542AB5" w:rsidP="00042374">
      <w:pPr>
        <w:autoSpaceDE w:val="0"/>
        <w:spacing w:after="120"/>
        <w:rPr>
          <w:lang w:val="en-CA"/>
        </w:rPr>
      </w:pPr>
      <w:r w:rsidRPr="00E5363C">
        <w:rPr>
          <w:lang w:val="en-CA"/>
        </w:rPr>
        <w:t>Secondly, throughout this paper I emphasi</w:t>
      </w:r>
      <w:r w:rsidR="00424E7B" w:rsidRPr="00E5363C">
        <w:rPr>
          <w:lang w:val="en-CA"/>
        </w:rPr>
        <w:t>z</w:t>
      </w:r>
      <w:r w:rsidRPr="00E5363C">
        <w:rPr>
          <w:lang w:val="en-CA"/>
        </w:rPr>
        <w:t xml:space="preserve">e </w:t>
      </w:r>
      <w:r w:rsidR="00424E7B" w:rsidRPr="00E5363C">
        <w:rPr>
          <w:lang w:val="en-CA"/>
        </w:rPr>
        <w:t xml:space="preserve">the </w:t>
      </w:r>
      <w:r w:rsidR="009E7D3E" w:rsidRPr="00E5363C">
        <w:rPr>
          <w:lang w:val="en-CA"/>
        </w:rPr>
        <w:t xml:space="preserve">various </w:t>
      </w:r>
      <w:r w:rsidR="00424E7B" w:rsidRPr="00E5363C">
        <w:rPr>
          <w:lang w:val="en-CA"/>
        </w:rPr>
        <w:t>ways in which</w:t>
      </w:r>
      <w:r w:rsidRPr="00E5363C">
        <w:rPr>
          <w:lang w:val="en-CA"/>
        </w:rPr>
        <w:t xml:space="preserve"> the role </w:t>
      </w:r>
      <w:r w:rsidR="00424E7B" w:rsidRPr="00E5363C">
        <w:rPr>
          <w:lang w:val="en-CA"/>
        </w:rPr>
        <w:t>of</w:t>
      </w:r>
      <w:r w:rsidRPr="00E5363C">
        <w:rPr>
          <w:lang w:val="en-CA"/>
        </w:rPr>
        <w:t xml:space="preserve"> </w:t>
      </w:r>
      <w:r w:rsidR="00424E7B" w:rsidRPr="00E5363C">
        <w:rPr>
          <w:lang w:val="en-CA"/>
        </w:rPr>
        <w:t>o</w:t>
      </w:r>
      <w:r w:rsidRPr="00E5363C">
        <w:rPr>
          <w:lang w:val="en-CA"/>
        </w:rPr>
        <w:t xml:space="preserve">thers has been conceptualized by Vygotsky, Piaget and the contributors to the debate about combining their ideas. The reason for this emphasis </w:t>
      </w:r>
      <w:r w:rsidR="00590ADF" w:rsidRPr="00E5363C">
        <w:rPr>
          <w:lang w:val="en-CA"/>
        </w:rPr>
        <w:t>is</w:t>
      </w:r>
      <w:r w:rsidRPr="00E5363C">
        <w:rPr>
          <w:lang w:val="en-CA"/>
        </w:rPr>
        <w:t xml:space="preserve"> to highlight the inconsistency </w:t>
      </w:r>
      <w:r w:rsidR="00424E7B" w:rsidRPr="00E5363C">
        <w:rPr>
          <w:lang w:val="en-CA"/>
        </w:rPr>
        <w:t>that lies with</w:t>
      </w:r>
      <w:r w:rsidRPr="00E5363C">
        <w:rPr>
          <w:lang w:val="en-CA"/>
        </w:rPr>
        <w:t xml:space="preserve">in this conceptualization. From the perspective of Vygotsky and his followers, </w:t>
      </w:r>
      <w:r w:rsidR="00424E7B" w:rsidRPr="00E5363C">
        <w:rPr>
          <w:lang w:val="en-CA"/>
        </w:rPr>
        <w:t xml:space="preserve">a </w:t>
      </w:r>
      <w:r w:rsidRPr="00E5363C">
        <w:rPr>
          <w:lang w:val="en-CA"/>
        </w:rPr>
        <w:t>child</w:t>
      </w:r>
      <w:r w:rsidR="00424E7B" w:rsidRPr="00E5363C">
        <w:rPr>
          <w:lang w:val="en-CA"/>
        </w:rPr>
        <w:t>’</w:t>
      </w:r>
      <w:r w:rsidRPr="00E5363C">
        <w:rPr>
          <w:lang w:val="en-CA"/>
        </w:rPr>
        <w:t xml:space="preserve">s higher mental development and </w:t>
      </w:r>
      <w:r w:rsidR="00424E7B" w:rsidRPr="00E5363C">
        <w:rPr>
          <w:lang w:val="en-CA"/>
        </w:rPr>
        <w:t xml:space="preserve">knowledge </w:t>
      </w:r>
      <w:r w:rsidRPr="00E5363C">
        <w:rPr>
          <w:lang w:val="en-CA"/>
        </w:rPr>
        <w:t>construction are impossible without his or her interaction with others</w:t>
      </w:r>
      <w:r w:rsidR="00424E7B" w:rsidRPr="00E5363C">
        <w:rPr>
          <w:lang w:val="en-CA"/>
        </w:rPr>
        <w:t>. Conversely,</w:t>
      </w:r>
      <w:r w:rsidRPr="00E5363C">
        <w:rPr>
          <w:lang w:val="en-CA"/>
        </w:rPr>
        <w:t xml:space="preserve"> from </w:t>
      </w:r>
      <w:r w:rsidR="00424E7B" w:rsidRPr="00E5363C">
        <w:rPr>
          <w:lang w:val="en-CA"/>
        </w:rPr>
        <w:t xml:space="preserve">the perspective of </w:t>
      </w:r>
      <w:r w:rsidRPr="00E5363C">
        <w:rPr>
          <w:lang w:val="en-CA"/>
        </w:rPr>
        <w:t xml:space="preserve">Piaget and his followers, others </w:t>
      </w:r>
      <w:r w:rsidR="00424E7B" w:rsidRPr="00E5363C">
        <w:rPr>
          <w:lang w:val="en-CA"/>
        </w:rPr>
        <w:t>play a</w:t>
      </w:r>
      <w:r w:rsidRPr="00E5363C">
        <w:rPr>
          <w:lang w:val="en-CA"/>
        </w:rPr>
        <w:t xml:space="preserve"> useful</w:t>
      </w:r>
      <w:r w:rsidR="00424E7B" w:rsidRPr="00E5363C">
        <w:rPr>
          <w:lang w:val="en-CA"/>
        </w:rPr>
        <w:t xml:space="preserve"> if not essential role</w:t>
      </w:r>
      <w:r w:rsidRPr="00E5363C">
        <w:rPr>
          <w:lang w:val="en-CA"/>
        </w:rPr>
        <w:t xml:space="preserve"> in child development because they </w:t>
      </w:r>
      <w:r w:rsidR="00424E7B" w:rsidRPr="00E5363C">
        <w:rPr>
          <w:lang w:val="en-CA"/>
        </w:rPr>
        <w:t>create</w:t>
      </w:r>
      <w:r w:rsidRPr="00E5363C">
        <w:rPr>
          <w:lang w:val="en-CA"/>
        </w:rPr>
        <w:t xml:space="preserve"> perturbations that lead to viable adaptation. </w:t>
      </w:r>
      <w:r w:rsidR="00424E7B" w:rsidRPr="00E5363C">
        <w:rPr>
          <w:lang w:val="en-CA"/>
        </w:rPr>
        <w:t>Given the stark distinction between these two perspectives</w:t>
      </w:r>
      <w:r w:rsidRPr="00E5363C">
        <w:rPr>
          <w:lang w:val="en-CA"/>
        </w:rPr>
        <w:t xml:space="preserve">, </w:t>
      </w:r>
      <w:r w:rsidR="00424E7B" w:rsidRPr="00E5363C">
        <w:rPr>
          <w:lang w:val="en-CA"/>
        </w:rPr>
        <w:t>it follows that the</w:t>
      </w:r>
      <w:r w:rsidRPr="00E5363C">
        <w:rPr>
          <w:lang w:val="en-CA"/>
        </w:rPr>
        <w:t xml:space="preserve"> constructivist</w:t>
      </w:r>
      <w:r w:rsidR="00590ADF" w:rsidRPr="00E5363C">
        <w:rPr>
          <w:lang w:val="en-CA"/>
        </w:rPr>
        <w:t>s</w:t>
      </w:r>
      <w:r w:rsidRPr="00E5363C">
        <w:rPr>
          <w:lang w:val="en-CA"/>
        </w:rPr>
        <w:t>’</w:t>
      </w:r>
      <w:r w:rsidR="00424E7B" w:rsidRPr="00E5363C">
        <w:rPr>
          <w:lang w:val="en-CA"/>
        </w:rPr>
        <w:t xml:space="preserve"> </w:t>
      </w:r>
      <w:r w:rsidRPr="00E5363C">
        <w:rPr>
          <w:lang w:val="en-CA"/>
        </w:rPr>
        <w:t>view of “social interaction”</w:t>
      </w:r>
      <w:r w:rsidR="00424E7B" w:rsidRPr="00E5363C">
        <w:rPr>
          <w:lang w:val="en-CA"/>
        </w:rPr>
        <w:t xml:space="preserve"> (which is a hybrid concept)</w:t>
      </w:r>
      <w:r w:rsidRPr="00E5363C">
        <w:rPr>
          <w:lang w:val="en-CA"/>
        </w:rPr>
        <w:t xml:space="preserve"> makes it possible to </w:t>
      </w:r>
      <w:r w:rsidR="00424E7B" w:rsidRPr="00E5363C">
        <w:rPr>
          <w:lang w:val="en-CA"/>
        </w:rPr>
        <w:t>place a</w:t>
      </w:r>
      <w:r w:rsidRPr="00E5363C">
        <w:rPr>
          <w:lang w:val="en-CA"/>
        </w:rPr>
        <w:t xml:space="preserve"> greater emphasis</w:t>
      </w:r>
      <w:r w:rsidR="009E7D3E" w:rsidRPr="00E5363C">
        <w:rPr>
          <w:lang w:val="en-CA"/>
        </w:rPr>
        <w:t xml:space="preserve"> on social interaction</w:t>
      </w:r>
      <w:r w:rsidRPr="00E5363C">
        <w:rPr>
          <w:lang w:val="en-CA"/>
        </w:rPr>
        <w:t xml:space="preserve"> (i.e., social constructivism) or </w:t>
      </w:r>
      <w:r w:rsidR="00424E7B" w:rsidRPr="00E5363C">
        <w:rPr>
          <w:lang w:val="en-CA"/>
        </w:rPr>
        <w:t xml:space="preserve">a </w:t>
      </w:r>
      <w:r w:rsidRPr="00E5363C">
        <w:rPr>
          <w:lang w:val="en-CA"/>
        </w:rPr>
        <w:t>less</w:t>
      </w:r>
      <w:r w:rsidR="00424E7B" w:rsidRPr="00E5363C">
        <w:rPr>
          <w:lang w:val="en-CA"/>
        </w:rPr>
        <w:t>er</w:t>
      </w:r>
      <w:r w:rsidRPr="00E5363C">
        <w:rPr>
          <w:lang w:val="en-CA"/>
        </w:rPr>
        <w:t xml:space="preserve"> emphasis</w:t>
      </w:r>
      <w:r w:rsidR="009E7D3E" w:rsidRPr="00E5363C">
        <w:rPr>
          <w:lang w:val="en-CA"/>
        </w:rPr>
        <w:t xml:space="preserve"> on social interaction</w:t>
      </w:r>
      <w:r w:rsidRPr="00E5363C">
        <w:rPr>
          <w:lang w:val="en-CA"/>
        </w:rPr>
        <w:t xml:space="preserve"> (i.e., radical constructivism). Yet, the Vygotskian view involves more than just a “greater emphasis on the role of others.</w:t>
      </w:r>
      <w:r w:rsidR="00590ADF" w:rsidRPr="00E5363C">
        <w:rPr>
          <w:lang w:val="en-CA"/>
        </w:rPr>
        <w:t>”</w:t>
      </w:r>
      <w:r w:rsidRPr="00E5363C">
        <w:rPr>
          <w:lang w:val="en-CA"/>
        </w:rPr>
        <w:t xml:space="preserve"> From this perspective, learning, development and the construction of knowledge are products of our social interaction with others –</w:t>
      </w:r>
      <w:r w:rsidR="00424E7B" w:rsidRPr="00E5363C">
        <w:rPr>
          <w:lang w:val="en-CA"/>
        </w:rPr>
        <w:t xml:space="preserve"> and this interaction </w:t>
      </w:r>
      <w:r w:rsidR="009E7D3E" w:rsidRPr="00E5363C">
        <w:rPr>
          <w:lang w:val="en-CA"/>
        </w:rPr>
        <w:t>can assume</w:t>
      </w:r>
      <w:r w:rsidRPr="00E5363C">
        <w:rPr>
          <w:lang w:val="en-CA"/>
        </w:rPr>
        <w:t xml:space="preserve"> </w:t>
      </w:r>
      <w:r w:rsidR="00424E7B" w:rsidRPr="00E5363C">
        <w:rPr>
          <w:lang w:val="en-CA"/>
        </w:rPr>
        <w:t>virtually</w:t>
      </w:r>
      <w:r w:rsidR="005C6A22" w:rsidRPr="00E5363C">
        <w:rPr>
          <w:lang w:val="en-CA"/>
        </w:rPr>
        <w:t xml:space="preserve"> </w:t>
      </w:r>
      <w:r w:rsidRPr="00E5363C">
        <w:rPr>
          <w:lang w:val="en-CA"/>
        </w:rPr>
        <w:t xml:space="preserve">any </w:t>
      </w:r>
      <w:r w:rsidR="00424E7B" w:rsidRPr="00E5363C">
        <w:rPr>
          <w:lang w:val="en-CA"/>
        </w:rPr>
        <w:t>form</w:t>
      </w:r>
      <w:r w:rsidRPr="00E5363C">
        <w:rPr>
          <w:lang w:val="en-CA"/>
        </w:rPr>
        <w:t>.</w:t>
      </w:r>
    </w:p>
    <w:p w:rsidR="00542AB5" w:rsidRPr="00E5363C" w:rsidRDefault="0087216A" w:rsidP="00042374">
      <w:pPr>
        <w:autoSpaceDE w:val="0"/>
        <w:spacing w:after="120"/>
        <w:rPr>
          <w:lang w:val="en-CA"/>
        </w:rPr>
      </w:pPr>
      <w:r w:rsidRPr="00E5363C">
        <w:rPr>
          <w:lang w:val="en-CA"/>
        </w:rPr>
        <w:t>In th</w:t>
      </w:r>
      <w:r w:rsidR="002A2C54" w:rsidRPr="00E5363C">
        <w:rPr>
          <w:lang w:val="en-CA"/>
        </w:rPr>
        <w:t>is</w:t>
      </w:r>
      <w:r w:rsidRPr="00E5363C">
        <w:rPr>
          <w:lang w:val="en-CA"/>
        </w:rPr>
        <w:t xml:space="preserve"> review of these two bodies</w:t>
      </w:r>
      <w:r w:rsidR="00542AB5" w:rsidRPr="00E5363C">
        <w:rPr>
          <w:lang w:val="en-CA"/>
        </w:rPr>
        <w:t xml:space="preserve"> of </w:t>
      </w:r>
      <w:r w:rsidR="002A2C54" w:rsidRPr="00E5363C">
        <w:rPr>
          <w:lang w:val="en-CA"/>
        </w:rPr>
        <w:t>scholarship</w:t>
      </w:r>
      <w:r w:rsidR="00542AB5" w:rsidRPr="00E5363C">
        <w:rPr>
          <w:lang w:val="en-CA"/>
        </w:rPr>
        <w:t>, I am still left with questions</w:t>
      </w:r>
      <w:r w:rsidR="002A2C54" w:rsidRPr="00E5363C">
        <w:rPr>
          <w:lang w:val="en-CA"/>
        </w:rPr>
        <w:t xml:space="preserve"> – questions</w:t>
      </w:r>
      <w:r w:rsidR="00542AB5" w:rsidRPr="00E5363C">
        <w:rPr>
          <w:lang w:val="en-CA"/>
        </w:rPr>
        <w:t xml:space="preserve"> with which I </w:t>
      </w:r>
      <w:r w:rsidR="002A2C54" w:rsidRPr="00E5363C">
        <w:rPr>
          <w:lang w:val="en-CA"/>
        </w:rPr>
        <w:t>conclude</w:t>
      </w:r>
      <w:r w:rsidR="00542AB5" w:rsidRPr="00E5363C">
        <w:rPr>
          <w:lang w:val="en-CA"/>
        </w:rPr>
        <w:t xml:space="preserve"> th</w:t>
      </w:r>
      <w:r w:rsidR="002A2C54" w:rsidRPr="00E5363C">
        <w:rPr>
          <w:lang w:val="en-CA"/>
        </w:rPr>
        <w:t>is</w:t>
      </w:r>
      <w:r w:rsidR="00542AB5" w:rsidRPr="00E5363C">
        <w:rPr>
          <w:lang w:val="en-CA"/>
        </w:rPr>
        <w:t xml:space="preserve"> article.</w:t>
      </w:r>
    </w:p>
    <w:p w:rsidR="00090504" w:rsidRPr="00E5363C" w:rsidRDefault="00542AB5" w:rsidP="00042374">
      <w:pPr>
        <w:autoSpaceDE w:val="0"/>
        <w:spacing w:after="120"/>
        <w:rPr>
          <w:lang w:val="en-CA"/>
        </w:rPr>
      </w:pPr>
      <w:r w:rsidRPr="00E5363C">
        <w:rPr>
          <w:lang w:val="en-CA"/>
        </w:rPr>
        <w:t>I</w:t>
      </w:r>
      <w:r w:rsidR="00885363" w:rsidRPr="00E5363C">
        <w:rPr>
          <w:lang w:val="en-CA"/>
        </w:rPr>
        <w:t xml:space="preserve">n </w:t>
      </w:r>
      <w:r w:rsidR="00047E2C" w:rsidRPr="00E5363C">
        <w:rPr>
          <w:lang w:val="en-CA"/>
        </w:rPr>
        <w:t xml:space="preserve">regard to </w:t>
      </w:r>
      <w:r w:rsidR="00885363" w:rsidRPr="00E5363C">
        <w:rPr>
          <w:lang w:val="en-CA"/>
        </w:rPr>
        <w:t xml:space="preserve">the </w:t>
      </w:r>
      <w:r w:rsidR="002A2C54" w:rsidRPr="00E5363C">
        <w:rPr>
          <w:lang w:val="en-CA"/>
        </w:rPr>
        <w:t>e</w:t>
      </w:r>
      <w:r w:rsidR="00885363" w:rsidRPr="00E5363C">
        <w:rPr>
          <w:lang w:val="en-CA"/>
        </w:rPr>
        <w:t xml:space="preserve">xample of Laura from </w:t>
      </w:r>
      <w:r w:rsidR="002A2C54" w:rsidRPr="00E5363C">
        <w:rPr>
          <w:lang w:val="en-CA"/>
        </w:rPr>
        <w:t xml:space="preserve">the </w:t>
      </w:r>
      <w:r w:rsidR="00885363" w:rsidRPr="00E5363C">
        <w:rPr>
          <w:lang w:val="en-CA"/>
        </w:rPr>
        <w:t>Steffe (1994) study</w:t>
      </w:r>
      <w:r w:rsidR="00026A3A" w:rsidRPr="00E5363C">
        <w:rPr>
          <w:lang w:val="en-CA"/>
        </w:rPr>
        <w:t>, it is interesting to note</w:t>
      </w:r>
      <w:r w:rsidR="00885363" w:rsidRPr="00E5363C">
        <w:rPr>
          <w:lang w:val="en-CA"/>
        </w:rPr>
        <w:t xml:space="preserve"> that Laura needed to eliminate the perturbations and to accommodate a new </w:t>
      </w:r>
      <w:r w:rsidRPr="00E5363C">
        <w:rPr>
          <w:lang w:val="en-CA"/>
        </w:rPr>
        <w:t xml:space="preserve">structure for </w:t>
      </w:r>
      <w:r w:rsidR="00885363" w:rsidRPr="00E5363C">
        <w:rPr>
          <w:lang w:val="en-CA"/>
        </w:rPr>
        <w:t xml:space="preserve">fractions. </w:t>
      </w:r>
      <w:r w:rsidR="00026A3A" w:rsidRPr="00E5363C">
        <w:rPr>
          <w:lang w:val="en-CA"/>
        </w:rPr>
        <w:t>This raises the</w:t>
      </w:r>
      <w:r w:rsidR="00885363" w:rsidRPr="00E5363C">
        <w:rPr>
          <w:lang w:val="en-CA"/>
        </w:rPr>
        <w:t xml:space="preserve"> question </w:t>
      </w:r>
      <w:r w:rsidR="00026A3A" w:rsidRPr="00E5363C">
        <w:rPr>
          <w:lang w:val="en-CA"/>
        </w:rPr>
        <w:t>of</w:t>
      </w:r>
      <w:r w:rsidR="00885363" w:rsidRPr="00E5363C">
        <w:rPr>
          <w:lang w:val="en-CA"/>
        </w:rPr>
        <w:t xml:space="preserve"> how Laura </w:t>
      </w:r>
      <w:r w:rsidR="00026A3A" w:rsidRPr="00E5363C">
        <w:rPr>
          <w:lang w:val="en-CA"/>
        </w:rPr>
        <w:t xml:space="preserve">was able to </w:t>
      </w:r>
      <w:r w:rsidR="00885363" w:rsidRPr="00E5363C">
        <w:rPr>
          <w:lang w:val="en-CA"/>
        </w:rPr>
        <w:t xml:space="preserve">eliminate her perturbations without the presence </w:t>
      </w:r>
      <w:r w:rsidRPr="00E5363C">
        <w:rPr>
          <w:lang w:val="en-CA"/>
        </w:rPr>
        <w:t xml:space="preserve">of </w:t>
      </w:r>
      <w:r w:rsidR="00026A3A" w:rsidRPr="00E5363C">
        <w:rPr>
          <w:lang w:val="en-CA"/>
        </w:rPr>
        <w:lastRenderedPageBreak/>
        <w:t xml:space="preserve">others </w:t>
      </w:r>
      <w:r w:rsidRPr="00E5363C">
        <w:rPr>
          <w:lang w:val="en-CA"/>
        </w:rPr>
        <w:t>and</w:t>
      </w:r>
      <w:r w:rsidR="00026A3A" w:rsidRPr="00E5363C">
        <w:rPr>
          <w:lang w:val="en-CA"/>
        </w:rPr>
        <w:t>, in particular</w:t>
      </w:r>
      <w:r w:rsidR="009E7D3E" w:rsidRPr="00E5363C">
        <w:rPr>
          <w:lang w:val="en-CA"/>
        </w:rPr>
        <w:t>,</w:t>
      </w:r>
      <w:r w:rsidR="00026A3A" w:rsidRPr="00E5363C">
        <w:rPr>
          <w:lang w:val="en-CA"/>
        </w:rPr>
        <w:t xml:space="preserve"> without</w:t>
      </w:r>
      <w:r w:rsidRPr="00E5363C">
        <w:rPr>
          <w:lang w:val="en-CA"/>
        </w:rPr>
        <w:t xml:space="preserve"> assistance from</w:t>
      </w:r>
      <w:r w:rsidR="00885363" w:rsidRPr="00E5363C">
        <w:rPr>
          <w:lang w:val="en-CA"/>
        </w:rPr>
        <w:t xml:space="preserve"> others (</w:t>
      </w:r>
      <w:r w:rsidR="00026A3A" w:rsidRPr="00E5363C">
        <w:rPr>
          <w:lang w:val="en-CA"/>
        </w:rPr>
        <w:t>i</w:t>
      </w:r>
      <w:r w:rsidR="00362828" w:rsidRPr="00E5363C">
        <w:rPr>
          <w:lang w:val="en-CA"/>
        </w:rPr>
        <w:t>ncluding</w:t>
      </w:r>
      <w:r w:rsidR="00885363" w:rsidRPr="00E5363C">
        <w:rPr>
          <w:lang w:val="en-CA"/>
        </w:rPr>
        <w:t xml:space="preserve"> </w:t>
      </w:r>
      <w:r w:rsidR="00026A3A" w:rsidRPr="00E5363C">
        <w:rPr>
          <w:lang w:val="en-CA"/>
        </w:rPr>
        <w:t xml:space="preserve">from </w:t>
      </w:r>
      <w:r w:rsidR="00885363" w:rsidRPr="00E5363C">
        <w:rPr>
          <w:lang w:val="en-CA"/>
        </w:rPr>
        <w:t>Jason, the interviewer</w:t>
      </w:r>
      <w:r w:rsidR="00026A3A" w:rsidRPr="00E5363C">
        <w:rPr>
          <w:lang w:val="en-CA"/>
        </w:rPr>
        <w:t>,</w:t>
      </w:r>
      <w:r w:rsidR="00885363" w:rsidRPr="00E5363C">
        <w:rPr>
          <w:lang w:val="en-CA"/>
        </w:rPr>
        <w:t xml:space="preserve"> or </w:t>
      </w:r>
      <w:r w:rsidR="00026A3A" w:rsidRPr="00E5363C">
        <w:rPr>
          <w:lang w:val="en-CA"/>
        </w:rPr>
        <w:t xml:space="preserve">from </w:t>
      </w:r>
      <w:r w:rsidR="00885363" w:rsidRPr="00E5363C">
        <w:rPr>
          <w:lang w:val="en-CA"/>
        </w:rPr>
        <w:t>the Micro-World</w:t>
      </w:r>
      <w:r w:rsidR="009E7D3E" w:rsidRPr="00E5363C">
        <w:rPr>
          <w:lang w:val="en-CA"/>
        </w:rPr>
        <w:t xml:space="preserve"> </w:t>
      </w:r>
      <w:r w:rsidR="00885363" w:rsidRPr="00E5363C">
        <w:rPr>
          <w:lang w:val="en-CA"/>
        </w:rPr>
        <w:t xml:space="preserve">of </w:t>
      </w:r>
      <w:r w:rsidR="00026A3A" w:rsidRPr="00E5363C">
        <w:rPr>
          <w:lang w:val="en-CA"/>
        </w:rPr>
        <w:t>S</w:t>
      </w:r>
      <w:r w:rsidR="00885363" w:rsidRPr="00E5363C">
        <w:rPr>
          <w:lang w:val="en-CA"/>
        </w:rPr>
        <w:t>tick)</w:t>
      </w:r>
      <w:r w:rsidR="00362828" w:rsidRPr="00E5363C">
        <w:rPr>
          <w:lang w:val="en-CA"/>
        </w:rPr>
        <w:t>.</w:t>
      </w:r>
    </w:p>
    <w:p w:rsidR="00362828" w:rsidRPr="00E5363C" w:rsidRDefault="00026A3A" w:rsidP="00042374">
      <w:pPr>
        <w:spacing w:after="120"/>
        <w:rPr>
          <w:rFonts w:eastAsia="Liberation Serif"/>
          <w:lang w:val="en-CA" w:eastAsia="zh-CN"/>
        </w:rPr>
      </w:pPr>
      <w:r w:rsidRPr="00E5363C">
        <w:rPr>
          <w:rFonts w:eastAsia="Liberation Serif"/>
          <w:lang w:val="en-CA" w:eastAsia="zh-CN"/>
        </w:rPr>
        <w:t>I believe that a</w:t>
      </w:r>
      <w:r w:rsidR="00362828" w:rsidRPr="00E5363C">
        <w:rPr>
          <w:rFonts w:eastAsia="Liberation Serif"/>
          <w:lang w:val="en-CA" w:eastAsia="zh-CN"/>
        </w:rPr>
        <w:t>nother ambig</w:t>
      </w:r>
      <w:r w:rsidRPr="00E5363C">
        <w:rPr>
          <w:rFonts w:eastAsia="Liberation Serif"/>
          <w:lang w:val="en-CA" w:eastAsia="zh-CN"/>
        </w:rPr>
        <w:t>u</w:t>
      </w:r>
      <w:r w:rsidR="00362828" w:rsidRPr="00E5363C">
        <w:rPr>
          <w:rFonts w:eastAsia="Liberation Serif"/>
          <w:lang w:val="en-CA" w:eastAsia="zh-CN"/>
        </w:rPr>
        <w:t>ous issue is</w:t>
      </w:r>
      <w:r w:rsidRPr="00E5363C">
        <w:rPr>
          <w:rFonts w:eastAsia="Liberation Serif"/>
          <w:lang w:val="en-CA" w:eastAsia="zh-CN"/>
        </w:rPr>
        <w:t xml:space="preserve"> as follows:</w:t>
      </w:r>
      <w:r w:rsidR="00362828" w:rsidRPr="00E5363C">
        <w:rPr>
          <w:rFonts w:eastAsia="Liberation Serif"/>
          <w:lang w:val="en-CA" w:eastAsia="zh-CN"/>
        </w:rPr>
        <w:t xml:space="preserve"> if fr</w:t>
      </w:r>
      <w:r w:rsidRPr="00E5363C">
        <w:rPr>
          <w:rFonts w:eastAsia="Liberation Serif"/>
          <w:lang w:val="en-CA" w:eastAsia="zh-CN"/>
        </w:rPr>
        <w:t>o</w:t>
      </w:r>
      <w:r w:rsidR="00362828" w:rsidRPr="00E5363C">
        <w:rPr>
          <w:rFonts w:eastAsia="Liberation Serif"/>
          <w:lang w:val="en-CA" w:eastAsia="zh-CN"/>
        </w:rPr>
        <w:t xml:space="preserve">m a Piagetian perspective our knowledge </w:t>
      </w:r>
      <w:r w:rsidRPr="00E5363C">
        <w:rPr>
          <w:rFonts w:eastAsia="Liberation Serif"/>
          <w:lang w:val="en-CA" w:eastAsia="zh-CN"/>
        </w:rPr>
        <w:t xml:space="preserve">is ultimately based on the </w:t>
      </w:r>
      <w:r w:rsidR="00362828" w:rsidRPr="00E5363C">
        <w:rPr>
          <w:rFonts w:eastAsia="Liberation Serif"/>
          <w:lang w:val="en-CA" w:eastAsia="zh-CN"/>
        </w:rPr>
        <w:t>individual, would</w:t>
      </w:r>
      <w:r w:rsidRPr="00E5363C">
        <w:rPr>
          <w:rFonts w:eastAsia="Liberation Serif"/>
          <w:lang w:val="en-CA" w:eastAsia="zh-CN"/>
        </w:rPr>
        <w:t xml:space="preserve"> it not follow that</w:t>
      </w:r>
      <w:r w:rsidR="00362828" w:rsidRPr="00E5363C">
        <w:rPr>
          <w:rFonts w:eastAsia="Liberation Serif"/>
          <w:lang w:val="en-CA" w:eastAsia="zh-CN"/>
        </w:rPr>
        <w:t xml:space="preserve"> our perception of viab</w:t>
      </w:r>
      <w:r w:rsidRPr="00E5363C">
        <w:rPr>
          <w:rFonts w:eastAsia="Liberation Serif"/>
          <w:lang w:val="en-CA" w:eastAsia="zh-CN"/>
        </w:rPr>
        <w:t xml:space="preserve">ility </w:t>
      </w:r>
      <w:r w:rsidR="009E7D3E" w:rsidRPr="00E5363C">
        <w:rPr>
          <w:rFonts w:eastAsia="Liberation Serif"/>
          <w:lang w:val="en-CA" w:eastAsia="zh-CN"/>
        </w:rPr>
        <w:t>(</w:t>
      </w:r>
      <w:r w:rsidRPr="00E5363C">
        <w:rPr>
          <w:rFonts w:eastAsia="Liberation Serif"/>
          <w:lang w:val="en-CA" w:eastAsia="zh-CN"/>
        </w:rPr>
        <w:t>or of the lack thereof</w:t>
      </w:r>
      <w:r w:rsidR="009E7D3E" w:rsidRPr="00E5363C">
        <w:rPr>
          <w:rFonts w:eastAsia="Liberation Serif"/>
          <w:lang w:val="en-CA" w:eastAsia="zh-CN"/>
        </w:rPr>
        <w:t>)</w:t>
      </w:r>
      <w:r w:rsidRPr="00E5363C">
        <w:rPr>
          <w:rFonts w:eastAsia="Liberation Serif"/>
          <w:lang w:val="en-CA" w:eastAsia="zh-CN"/>
        </w:rPr>
        <w:t xml:space="preserve"> </w:t>
      </w:r>
      <w:r w:rsidR="009E7D3E" w:rsidRPr="00E5363C">
        <w:rPr>
          <w:rFonts w:eastAsia="Liberation Serif"/>
          <w:lang w:val="en-CA" w:eastAsia="zh-CN"/>
        </w:rPr>
        <w:t>would</w:t>
      </w:r>
      <w:r w:rsidRPr="00E5363C">
        <w:rPr>
          <w:rFonts w:eastAsia="Liberation Serif"/>
          <w:lang w:val="en-CA" w:eastAsia="zh-CN"/>
        </w:rPr>
        <w:t xml:space="preserve"> also</w:t>
      </w:r>
      <w:r w:rsidR="009E7D3E" w:rsidRPr="00E5363C">
        <w:rPr>
          <w:rFonts w:eastAsia="Liberation Serif"/>
          <w:lang w:val="en-CA" w:eastAsia="zh-CN"/>
        </w:rPr>
        <w:t xml:space="preserve"> be</w:t>
      </w:r>
      <w:r w:rsidR="00362828" w:rsidRPr="00E5363C">
        <w:rPr>
          <w:rFonts w:eastAsia="Liberation Serif"/>
          <w:lang w:val="en-CA" w:eastAsia="zh-CN"/>
        </w:rPr>
        <w:t xml:space="preserve"> an individu</w:t>
      </w:r>
      <w:r w:rsidRPr="00E5363C">
        <w:rPr>
          <w:rFonts w:eastAsia="Liberation Serif"/>
          <w:lang w:val="en-CA" w:eastAsia="zh-CN"/>
        </w:rPr>
        <w:t>a</w:t>
      </w:r>
      <w:r w:rsidR="00362828" w:rsidRPr="00E5363C">
        <w:rPr>
          <w:rFonts w:eastAsia="Liberation Serif"/>
          <w:lang w:val="en-CA" w:eastAsia="zh-CN"/>
        </w:rPr>
        <w:t>l construct? In other words, in compari</w:t>
      </w:r>
      <w:r w:rsidR="00FF3C8E" w:rsidRPr="00E5363C">
        <w:rPr>
          <w:rFonts w:eastAsia="Liberation Serif"/>
          <w:lang w:val="en-CA" w:eastAsia="zh-CN"/>
        </w:rPr>
        <w:t>ng</w:t>
      </w:r>
      <w:r w:rsidR="00362828" w:rsidRPr="00E5363C">
        <w:rPr>
          <w:rFonts w:eastAsia="Liberation Serif"/>
          <w:lang w:val="en-CA" w:eastAsia="zh-CN"/>
        </w:rPr>
        <w:t xml:space="preserve"> my thoughts</w:t>
      </w:r>
      <w:r w:rsidR="00200F61" w:rsidRPr="00E5363C">
        <w:rPr>
          <w:rFonts w:eastAsia="Liberation Serif"/>
          <w:lang w:val="en-CA" w:eastAsia="zh-CN"/>
        </w:rPr>
        <w:t xml:space="preserve"> </w:t>
      </w:r>
      <w:r w:rsidR="00362828" w:rsidRPr="00E5363C">
        <w:rPr>
          <w:rFonts w:eastAsia="Liberation Serif"/>
          <w:lang w:val="en-CA" w:eastAsia="zh-CN"/>
        </w:rPr>
        <w:t>/</w:t>
      </w:r>
      <w:r w:rsidR="00200F61" w:rsidRPr="00E5363C">
        <w:rPr>
          <w:rFonts w:eastAsia="Liberation Serif"/>
          <w:lang w:val="en-CA" w:eastAsia="zh-CN"/>
        </w:rPr>
        <w:t xml:space="preserve"> </w:t>
      </w:r>
      <w:r w:rsidR="00362828" w:rsidRPr="00E5363C">
        <w:rPr>
          <w:rFonts w:eastAsia="Liberation Serif"/>
          <w:lang w:val="en-CA" w:eastAsia="zh-CN"/>
        </w:rPr>
        <w:t>know</w:t>
      </w:r>
      <w:r w:rsidRPr="00E5363C">
        <w:rPr>
          <w:rFonts w:eastAsia="Liberation Serif"/>
          <w:lang w:val="en-CA" w:eastAsia="zh-CN"/>
        </w:rPr>
        <w:t>l</w:t>
      </w:r>
      <w:r w:rsidR="00362828" w:rsidRPr="00E5363C">
        <w:rPr>
          <w:rFonts w:eastAsia="Liberation Serif"/>
          <w:lang w:val="en-CA" w:eastAsia="zh-CN"/>
        </w:rPr>
        <w:t xml:space="preserve">edge construction about viability with </w:t>
      </w:r>
      <w:r w:rsidRPr="00E5363C">
        <w:rPr>
          <w:rFonts w:eastAsia="Liberation Serif"/>
          <w:lang w:val="en-CA" w:eastAsia="zh-CN"/>
        </w:rPr>
        <w:t>that</w:t>
      </w:r>
      <w:r w:rsidR="00362828" w:rsidRPr="00E5363C">
        <w:rPr>
          <w:rFonts w:eastAsia="Liberation Serif"/>
          <w:lang w:val="en-CA" w:eastAsia="zh-CN"/>
        </w:rPr>
        <w:t xml:space="preserve"> of another person, </w:t>
      </w:r>
      <w:r w:rsidRPr="00E5363C">
        <w:rPr>
          <w:rFonts w:eastAsia="Liberation Serif"/>
          <w:lang w:val="en-CA" w:eastAsia="zh-CN"/>
        </w:rPr>
        <w:t>I would have to ask myself</w:t>
      </w:r>
      <w:r w:rsidR="009E7D3E" w:rsidRPr="00E5363C">
        <w:rPr>
          <w:rFonts w:eastAsia="Liberation Serif"/>
          <w:lang w:val="en-CA" w:eastAsia="zh-CN"/>
        </w:rPr>
        <w:t xml:space="preserve"> the following question:</w:t>
      </w:r>
      <w:r w:rsidRPr="00E5363C">
        <w:rPr>
          <w:rFonts w:eastAsia="Liberation Serif"/>
          <w:lang w:val="en-CA" w:eastAsia="zh-CN"/>
        </w:rPr>
        <w:t xml:space="preserve"> </w:t>
      </w:r>
      <w:r w:rsidR="00362828" w:rsidRPr="00E5363C">
        <w:rPr>
          <w:rFonts w:eastAsia="Liberation Serif"/>
          <w:lang w:val="en-CA" w:eastAsia="zh-CN"/>
        </w:rPr>
        <w:t>how can</w:t>
      </w:r>
      <w:r w:rsidR="00A83B8B" w:rsidRPr="00E5363C">
        <w:rPr>
          <w:rFonts w:eastAsia="Liberation Serif"/>
          <w:lang w:val="en-CA" w:eastAsia="zh-CN"/>
        </w:rPr>
        <w:t xml:space="preserve"> I be sure that</w:t>
      </w:r>
      <w:r w:rsidR="00362828" w:rsidRPr="00E5363C">
        <w:rPr>
          <w:rFonts w:eastAsia="Liberation Serif"/>
          <w:lang w:val="en-CA" w:eastAsia="zh-CN"/>
        </w:rPr>
        <w:t xml:space="preserve"> what I “think” </w:t>
      </w:r>
      <w:r w:rsidR="00FF3C8E" w:rsidRPr="00E5363C">
        <w:rPr>
          <w:rFonts w:eastAsia="Liberation Serif"/>
          <w:lang w:val="en-CA" w:eastAsia="zh-CN"/>
        </w:rPr>
        <w:t>the other</w:t>
      </w:r>
      <w:r w:rsidR="00362828" w:rsidRPr="00E5363C">
        <w:rPr>
          <w:rFonts w:eastAsia="Liberation Serif"/>
          <w:lang w:val="en-CA" w:eastAsia="zh-CN"/>
        </w:rPr>
        <w:t xml:space="preserve"> person perceives as being viable really</w:t>
      </w:r>
      <w:r w:rsidR="00FF3C8E" w:rsidRPr="00E5363C">
        <w:rPr>
          <w:rFonts w:eastAsia="Liberation Serif"/>
          <w:lang w:val="en-CA" w:eastAsia="zh-CN"/>
        </w:rPr>
        <w:t xml:space="preserve"> is</w:t>
      </w:r>
      <w:r w:rsidR="00362828" w:rsidRPr="00E5363C">
        <w:rPr>
          <w:rFonts w:eastAsia="Liberation Serif"/>
          <w:lang w:val="en-CA" w:eastAsia="zh-CN"/>
        </w:rPr>
        <w:t xml:space="preserve"> that person’s perception? </w:t>
      </w:r>
    </w:p>
    <w:p w:rsidR="00C90481" w:rsidRPr="00E5363C" w:rsidRDefault="00542AB5" w:rsidP="00042374">
      <w:pPr>
        <w:autoSpaceDE w:val="0"/>
        <w:spacing w:after="120"/>
        <w:rPr>
          <w:lang w:val="en-CA"/>
        </w:rPr>
      </w:pPr>
      <w:r w:rsidRPr="00E5363C">
        <w:rPr>
          <w:lang w:val="en-CA"/>
        </w:rPr>
        <w:t xml:space="preserve">Finally, I am </w:t>
      </w:r>
      <w:r w:rsidR="00FF3C8E" w:rsidRPr="00E5363C">
        <w:rPr>
          <w:lang w:val="en-CA"/>
        </w:rPr>
        <w:t>still un</w:t>
      </w:r>
      <w:r w:rsidRPr="00E5363C">
        <w:rPr>
          <w:lang w:val="en-CA"/>
        </w:rPr>
        <w:t>clear about how the issue of mathematical learning and development is addressed by the perspective that argues for the combination of Vygotsky’s and Piaget’s theor</w:t>
      </w:r>
      <w:r w:rsidR="00FF3C8E" w:rsidRPr="00E5363C">
        <w:rPr>
          <w:lang w:val="en-CA"/>
        </w:rPr>
        <w:t>ies</w:t>
      </w:r>
      <w:r w:rsidRPr="00E5363C">
        <w:rPr>
          <w:lang w:val="en-CA"/>
        </w:rPr>
        <w:t xml:space="preserve">. </w:t>
      </w:r>
      <w:r w:rsidR="00FF3C8E" w:rsidRPr="00E5363C">
        <w:rPr>
          <w:lang w:val="en-CA"/>
        </w:rPr>
        <w:t>Given the fact that</w:t>
      </w:r>
      <w:r w:rsidRPr="00E5363C">
        <w:rPr>
          <w:lang w:val="en-CA"/>
        </w:rPr>
        <w:t xml:space="preserve"> Vygotsky saw the direction of development as </w:t>
      </w:r>
      <w:r w:rsidR="00C80CE5" w:rsidRPr="00E5363C">
        <w:rPr>
          <w:lang w:val="en-CA"/>
        </w:rPr>
        <w:t>extending</w:t>
      </w:r>
      <w:r w:rsidRPr="00E5363C">
        <w:rPr>
          <w:lang w:val="en-CA"/>
        </w:rPr>
        <w:t xml:space="preserve"> from </w:t>
      </w:r>
      <w:r w:rsidR="00FF3C8E" w:rsidRPr="00E5363C">
        <w:rPr>
          <w:lang w:val="en-CA"/>
        </w:rPr>
        <w:t xml:space="preserve">the </w:t>
      </w:r>
      <w:r w:rsidRPr="00E5363C">
        <w:rPr>
          <w:lang w:val="en-CA"/>
        </w:rPr>
        <w:t xml:space="preserve">social to the individual and </w:t>
      </w:r>
      <w:r w:rsidR="00FF3C8E" w:rsidRPr="00E5363C">
        <w:rPr>
          <w:lang w:val="en-CA"/>
        </w:rPr>
        <w:t>given the fact that</w:t>
      </w:r>
      <w:r w:rsidRPr="00E5363C">
        <w:rPr>
          <w:lang w:val="en-CA"/>
        </w:rPr>
        <w:t xml:space="preserve"> Piaget saw </w:t>
      </w:r>
      <w:r w:rsidR="00FF3C8E" w:rsidRPr="00E5363C">
        <w:rPr>
          <w:lang w:val="en-CA"/>
        </w:rPr>
        <w:t>the inverse</w:t>
      </w:r>
      <w:r w:rsidRPr="00E5363C">
        <w:rPr>
          <w:lang w:val="en-CA"/>
        </w:rPr>
        <w:t>, I argue that it is appropriate to ask questions about the social constructivists’ view of the direction of a child’s mathematical development.</w:t>
      </w:r>
    </w:p>
    <w:p w:rsidR="00C90481" w:rsidRPr="00E5363C" w:rsidRDefault="00C90481" w:rsidP="00D305EC">
      <w:pPr>
        <w:pStyle w:val="Heading2"/>
        <w:spacing w:line="276" w:lineRule="auto"/>
        <w:rPr>
          <w:sz w:val="24"/>
          <w:szCs w:val="24"/>
          <w:lang w:val="en-CA"/>
        </w:rPr>
      </w:pPr>
      <w:bookmarkStart w:id="37" w:name="_Toc379799638"/>
      <w:bookmarkStart w:id="38" w:name="_Toc379799698"/>
      <w:bookmarkStart w:id="39" w:name="_Toc379799708"/>
      <w:bookmarkStart w:id="40" w:name="_Toc379800054"/>
      <w:bookmarkStart w:id="41" w:name="_Toc380229657"/>
      <w:r w:rsidRPr="00E5363C">
        <w:rPr>
          <w:sz w:val="24"/>
          <w:szCs w:val="24"/>
          <w:lang w:val="en-CA"/>
        </w:rPr>
        <w:t>References</w:t>
      </w:r>
      <w:bookmarkEnd w:id="37"/>
      <w:bookmarkEnd w:id="38"/>
      <w:bookmarkEnd w:id="39"/>
      <w:bookmarkEnd w:id="40"/>
      <w:bookmarkEnd w:id="41"/>
    </w:p>
    <w:p w:rsidR="00544786" w:rsidRPr="00E5363C" w:rsidRDefault="00544786" w:rsidP="00544786">
      <w:pPr>
        <w:pStyle w:val="ReferenceAPA"/>
        <w:spacing w:before="0" w:after="0"/>
        <w:ind w:left="426" w:hanging="426"/>
        <w:rPr>
          <w:lang w:val="en-CA"/>
        </w:rPr>
      </w:pPr>
      <w:r w:rsidRPr="00E5363C">
        <w:rPr>
          <w:lang w:val="en-CA"/>
        </w:rPr>
        <w:t xml:space="preserve">Bauersfeld, H. (1992). Classroom cultures from a social constructivist's perspective. </w:t>
      </w:r>
      <w:r w:rsidRPr="00E5363C">
        <w:rPr>
          <w:i/>
          <w:iCs/>
          <w:lang w:val="en-CA"/>
        </w:rPr>
        <w:t>Educational Studies in Mathematics, 23</w:t>
      </w:r>
      <w:r w:rsidRPr="00E5363C">
        <w:rPr>
          <w:lang w:val="en-CA"/>
        </w:rPr>
        <w:t>(5), 467-481.</w:t>
      </w:r>
    </w:p>
    <w:p w:rsidR="00544786" w:rsidRPr="00E5363C" w:rsidRDefault="00544786" w:rsidP="00544786">
      <w:pPr>
        <w:pStyle w:val="ReferenceAPA"/>
        <w:spacing w:before="0" w:after="0"/>
        <w:ind w:left="426" w:hanging="426"/>
        <w:rPr>
          <w:lang w:val="en-CA"/>
        </w:rPr>
      </w:pPr>
      <w:r w:rsidRPr="00E5363C">
        <w:rPr>
          <w:lang w:val="en-CA"/>
        </w:rPr>
        <w:t xml:space="preserve">Bauersfeld, H., &amp; Cobb, P. (Eds.). (1995). </w:t>
      </w:r>
      <w:r w:rsidRPr="00E5363C">
        <w:rPr>
          <w:i/>
          <w:iCs/>
          <w:lang w:val="en-CA"/>
        </w:rPr>
        <w:t>The emergence of mathematical meaning: Interaction in classroom cultures</w:t>
      </w:r>
      <w:r w:rsidRPr="00E5363C">
        <w:rPr>
          <w:lang w:val="en-CA"/>
        </w:rPr>
        <w:t>. Psychology Press. 1-36</w:t>
      </w:r>
    </w:p>
    <w:p w:rsidR="00544786" w:rsidRPr="00E5363C" w:rsidRDefault="00544786" w:rsidP="00544786">
      <w:pPr>
        <w:pStyle w:val="ReferenceAPA"/>
        <w:spacing w:before="0" w:after="0"/>
        <w:ind w:left="426" w:hanging="426"/>
        <w:rPr>
          <w:noProof/>
          <w:lang w:val="en-CA"/>
        </w:rPr>
      </w:pPr>
      <w:r w:rsidRPr="00E5363C">
        <w:rPr>
          <w:noProof/>
          <w:lang w:val="en-CA"/>
        </w:rPr>
        <w:t xml:space="preserve">Berger, M. (2005). Vygotsky’s Theory of Concept Formation and Mathematics Education. </w:t>
      </w:r>
      <w:r w:rsidRPr="00E5363C">
        <w:rPr>
          <w:i/>
          <w:noProof/>
          <w:lang w:val="en-CA"/>
        </w:rPr>
        <w:t>Proceedings of the 29th Conference of the International Group for the Psychology of Mathematics Education, 2</w:t>
      </w:r>
      <w:r w:rsidRPr="00E5363C">
        <w:rPr>
          <w:noProof/>
          <w:lang w:val="en-CA"/>
        </w:rPr>
        <w:t>, 153-160.</w:t>
      </w:r>
    </w:p>
    <w:p w:rsidR="00544786" w:rsidRPr="00E5363C" w:rsidRDefault="00544786" w:rsidP="00544786">
      <w:pPr>
        <w:pStyle w:val="ReferenceAPA"/>
        <w:spacing w:before="0" w:after="0"/>
        <w:ind w:left="426" w:hanging="426"/>
        <w:rPr>
          <w:lang w:val="en-CA"/>
        </w:rPr>
      </w:pPr>
      <w:r w:rsidRPr="00E5363C">
        <w:rPr>
          <w:lang w:val="en-CA"/>
        </w:rPr>
        <w:t xml:space="preserve">Cobb, P. (1989). </w:t>
      </w:r>
      <w:proofErr w:type="gramStart"/>
      <w:r w:rsidRPr="00E5363C">
        <w:rPr>
          <w:lang w:val="en-CA"/>
        </w:rPr>
        <w:t>A double-edged sword.</w:t>
      </w:r>
      <w:proofErr w:type="gramEnd"/>
      <w:r w:rsidRPr="00E5363C">
        <w:rPr>
          <w:lang w:val="en-CA"/>
        </w:rPr>
        <w:t xml:space="preserve"> </w:t>
      </w:r>
      <w:r w:rsidRPr="00E5363C">
        <w:rPr>
          <w:i/>
          <w:lang w:val="en-CA"/>
        </w:rPr>
        <w:t>Journal for Research in Mathematics Education, 20</w:t>
      </w:r>
      <w:r w:rsidRPr="00E5363C">
        <w:rPr>
          <w:lang w:val="en-CA"/>
        </w:rPr>
        <w:t xml:space="preserve"> (2) 213-221</w:t>
      </w:r>
    </w:p>
    <w:p w:rsidR="00544786" w:rsidRPr="00E5363C" w:rsidRDefault="00544786" w:rsidP="00544786">
      <w:pPr>
        <w:pStyle w:val="ReferenceAPA"/>
        <w:spacing w:before="0" w:after="0"/>
        <w:ind w:left="426" w:hanging="426"/>
        <w:rPr>
          <w:lang w:val="en-CA"/>
        </w:rPr>
      </w:pPr>
      <w:r w:rsidRPr="00E5363C">
        <w:rPr>
          <w:lang w:val="en-CA"/>
        </w:rPr>
        <w:t xml:space="preserve">Cobb, P. (1994). </w:t>
      </w:r>
      <w:proofErr w:type="gramStart"/>
      <w:r w:rsidRPr="00E5363C">
        <w:rPr>
          <w:lang w:val="en-CA"/>
        </w:rPr>
        <w:t>Constructivism in mathematics and science education.</w:t>
      </w:r>
      <w:proofErr w:type="gramEnd"/>
      <w:r w:rsidRPr="00E5363C">
        <w:rPr>
          <w:lang w:val="en-CA"/>
        </w:rPr>
        <w:t xml:space="preserve"> </w:t>
      </w:r>
      <w:r w:rsidRPr="00E5363C">
        <w:rPr>
          <w:i/>
          <w:iCs/>
          <w:lang w:val="en-CA"/>
        </w:rPr>
        <w:t>Educational Researcher</w:t>
      </w:r>
      <w:r w:rsidRPr="00E5363C">
        <w:rPr>
          <w:lang w:val="en-CA"/>
        </w:rPr>
        <w:t xml:space="preserve">, </w:t>
      </w:r>
      <w:r w:rsidRPr="00E5363C">
        <w:rPr>
          <w:i/>
          <w:iCs/>
          <w:lang w:val="en-CA"/>
        </w:rPr>
        <w:t>23</w:t>
      </w:r>
      <w:r w:rsidRPr="00E5363C">
        <w:rPr>
          <w:lang w:val="en-CA"/>
        </w:rPr>
        <w:t>(7), 4-</w:t>
      </w:r>
      <w:r w:rsidR="00042374">
        <w:rPr>
          <w:lang w:val="en-CA"/>
        </w:rPr>
        <w:t>1</w:t>
      </w:r>
      <w:r w:rsidRPr="00E5363C">
        <w:rPr>
          <w:lang w:val="en-CA"/>
        </w:rPr>
        <w:t>4.</w:t>
      </w:r>
    </w:p>
    <w:p w:rsidR="00544786" w:rsidRPr="00E5363C" w:rsidRDefault="00544786" w:rsidP="00544786">
      <w:pPr>
        <w:pStyle w:val="ReferenceAPA"/>
        <w:spacing w:before="0" w:after="0"/>
        <w:ind w:left="426" w:hanging="426"/>
        <w:rPr>
          <w:rFonts w:eastAsia="Times New Roman"/>
          <w:lang w:val="en-CA" w:eastAsia="en-US"/>
        </w:rPr>
      </w:pPr>
      <w:r w:rsidRPr="00E5363C">
        <w:rPr>
          <w:rFonts w:eastAsia="Times New Roman"/>
          <w:lang w:val="en-CA" w:eastAsia="en-US"/>
        </w:rPr>
        <w:t xml:space="preserve">Cobb, P. (1994). Where is the mind? </w:t>
      </w:r>
      <w:proofErr w:type="gramStart"/>
      <w:r w:rsidRPr="00E5363C">
        <w:rPr>
          <w:rFonts w:eastAsia="Times New Roman"/>
          <w:lang w:val="en-CA" w:eastAsia="en-US"/>
        </w:rPr>
        <w:t>Constructivist and sociocultural perspectives on mathematical development.</w:t>
      </w:r>
      <w:proofErr w:type="gramEnd"/>
      <w:r w:rsidRPr="00E5363C">
        <w:rPr>
          <w:rFonts w:eastAsia="Times New Roman"/>
          <w:lang w:val="en-CA" w:eastAsia="en-US"/>
        </w:rPr>
        <w:t xml:space="preserve"> </w:t>
      </w:r>
      <w:r w:rsidRPr="00E5363C">
        <w:rPr>
          <w:rFonts w:eastAsia="Times New Roman"/>
          <w:i/>
          <w:iCs/>
          <w:lang w:val="en-CA" w:eastAsia="en-US"/>
        </w:rPr>
        <w:t>Educational researcher</w:t>
      </w:r>
      <w:r w:rsidRPr="00E5363C">
        <w:rPr>
          <w:rFonts w:eastAsia="Times New Roman"/>
          <w:lang w:val="en-CA" w:eastAsia="en-US"/>
        </w:rPr>
        <w:t xml:space="preserve">, </w:t>
      </w:r>
      <w:r w:rsidRPr="00E5363C">
        <w:rPr>
          <w:rFonts w:eastAsia="Times New Roman"/>
          <w:i/>
          <w:iCs/>
          <w:lang w:val="en-CA" w:eastAsia="en-US"/>
        </w:rPr>
        <w:t>23</w:t>
      </w:r>
      <w:r w:rsidRPr="00E5363C">
        <w:rPr>
          <w:rFonts w:eastAsia="Times New Roman"/>
          <w:lang w:val="en-CA" w:eastAsia="en-US"/>
        </w:rPr>
        <w:t>(7), 13-20.</w:t>
      </w:r>
    </w:p>
    <w:p w:rsidR="00544786" w:rsidRPr="00E5363C" w:rsidRDefault="00544786" w:rsidP="00544786">
      <w:pPr>
        <w:pStyle w:val="ReferenceAPA"/>
        <w:spacing w:before="0" w:after="0"/>
        <w:ind w:left="426" w:hanging="426"/>
        <w:rPr>
          <w:lang w:val="en-CA"/>
        </w:rPr>
      </w:pPr>
      <w:r w:rsidRPr="00E5363C">
        <w:rPr>
          <w:lang w:val="en-CA"/>
        </w:rPr>
        <w:t xml:space="preserve">Cobb, P. (1999). Individual and collective mathematical development: The case of statistical data analysis. </w:t>
      </w:r>
      <w:r w:rsidRPr="00E5363C">
        <w:rPr>
          <w:i/>
          <w:iCs/>
          <w:lang w:val="en-CA"/>
        </w:rPr>
        <w:t>Mathematical thinking and learning</w:t>
      </w:r>
      <w:r w:rsidRPr="00E5363C">
        <w:rPr>
          <w:lang w:val="en-CA"/>
        </w:rPr>
        <w:t xml:space="preserve">, </w:t>
      </w:r>
      <w:r w:rsidRPr="00E5363C">
        <w:rPr>
          <w:i/>
          <w:iCs/>
          <w:lang w:val="en-CA"/>
        </w:rPr>
        <w:t>1</w:t>
      </w:r>
      <w:r w:rsidRPr="00E5363C">
        <w:rPr>
          <w:lang w:val="en-CA"/>
        </w:rPr>
        <w:t>(1), 5-43.</w:t>
      </w:r>
    </w:p>
    <w:p w:rsidR="00544786" w:rsidRPr="00E5363C" w:rsidRDefault="00544786" w:rsidP="00544786">
      <w:pPr>
        <w:pStyle w:val="ReferenceAPA"/>
        <w:spacing w:before="0" w:after="0"/>
        <w:ind w:left="426" w:hanging="426"/>
        <w:rPr>
          <w:lang w:val="en-CA"/>
        </w:rPr>
      </w:pPr>
      <w:proofErr w:type="gramStart"/>
      <w:r w:rsidRPr="00E5363C">
        <w:rPr>
          <w:lang w:val="en-CA"/>
        </w:rPr>
        <w:t>Cobb, P., Wood, T., &amp; Yackel, E. (1990).</w:t>
      </w:r>
      <w:proofErr w:type="gramEnd"/>
      <w:r w:rsidRPr="00E5363C">
        <w:rPr>
          <w:lang w:val="en-CA"/>
        </w:rPr>
        <w:t xml:space="preserve"> Chapter 9: Classrooms as Learning Environments for Teachers and Researchers. </w:t>
      </w:r>
      <w:proofErr w:type="gramStart"/>
      <w:r w:rsidRPr="00E5363C">
        <w:rPr>
          <w:i/>
          <w:iCs/>
          <w:lang w:val="en-CA"/>
        </w:rPr>
        <w:t>Journal for Research in Mathematics Education.</w:t>
      </w:r>
      <w:proofErr w:type="gramEnd"/>
      <w:r w:rsidRPr="00E5363C">
        <w:rPr>
          <w:i/>
          <w:iCs/>
          <w:lang w:val="en-CA"/>
        </w:rPr>
        <w:t xml:space="preserve"> Monograph</w:t>
      </w:r>
      <w:r w:rsidRPr="00E5363C">
        <w:rPr>
          <w:lang w:val="en-CA"/>
        </w:rPr>
        <w:t xml:space="preserve">, </w:t>
      </w:r>
      <w:r w:rsidRPr="00E5363C">
        <w:rPr>
          <w:i/>
          <w:iCs/>
          <w:lang w:val="en-CA"/>
        </w:rPr>
        <w:t>4</w:t>
      </w:r>
      <w:r w:rsidRPr="00E5363C">
        <w:rPr>
          <w:lang w:val="en-CA"/>
        </w:rPr>
        <w:t>, 125-210.</w:t>
      </w:r>
    </w:p>
    <w:p w:rsidR="00544786" w:rsidRPr="00E5363C" w:rsidRDefault="00544786" w:rsidP="00544786">
      <w:pPr>
        <w:pStyle w:val="ReferenceAPA"/>
        <w:spacing w:before="0" w:after="0"/>
        <w:ind w:left="426" w:hanging="426"/>
        <w:rPr>
          <w:noProof/>
          <w:lang w:val="en-CA"/>
        </w:rPr>
      </w:pPr>
      <w:r w:rsidRPr="00E5363C">
        <w:rPr>
          <w:noProof/>
          <w:lang w:val="en-CA"/>
        </w:rPr>
        <w:t xml:space="preserve">Cobb, P., Yackel, E., &amp; Wood, T. (1992). A Constructivist Alternative to the Representational View of Mind in Mathematics Education. </w:t>
      </w:r>
      <w:r w:rsidRPr="00E5363C">
        <w:rPr>
          <w:i/>
          <w:iCs/>
          <w:noProof/>
          <w:lang w:val="en-CA"/>
        </w:rPr>
        <w:t>Journal for Research in Mathematics Education, 23</w:t>
      </w:r>
      <w:r w:rsidRPr="00E5363C">
        <w:rPr>
          <w:noProof/>
          <w:lang w:val="en-CA"/>
        </w:rPr>
        <w:t>(1), 2-33.</w:t>
      </w:r>
    </w:p>
    <w:p w:rsidR="00544786" w:rsidRPr="00E5363C" w:rsidRDefault="00544786" w:rsidP="00544786">
      <w:pPr>
        <w:pStyle w:val="ReferenceAPA"/>
        <w:spacing w:before="0" w:after="0"/>
        <w:ind w:left="426" w:hanging="426"/>
        <w:rPr>
          <w:lang w:val="en-CA"/>
        </w:rPr>
      </w:pPr>
      <w:proofErr w:type="gramStart"/>
      <w:r w:rsidRPr="00E5363C">
        <w:rPr>
          <w:lang w:val="en-CA"/>
        </w:rPr>
        <w:t>Cole, M., John-Steiner, V., Scribner, S., &amp; Souberman, E. (1978).</w:t>
      </w:r>
      <w:proofErr w:type="gramEnd"/>
      <w:r w:rsidRPr="00E5363C">
        <w:rPr>
          <w:lang w:val="en-CA"/>
        </w:rPr>
        <w:t xml:space="preserve"> Mind in society. </w:t>
      </w:r>
      <w:r w:rsidRPr="00E5363C">
        <w:rPr>
          <w:i/>
          <w:iCs/>
          <w:lang w:val="en-CA"/>
        </w:rPr>
        <w:t>Mind in society the development of higher psychological processes. Cambridge, MA: Harvard University Press</w:t>
      </w:r>
      <w:r w:rsidRPr="00E5363C">
        <w:rPr>
          <w:lang w:val="en-CA"/>
        </w:rPr>
        <w:t>.</w:t>
      </w:r>
    </w:p>
    <w:p w:rsidR="00544786" w:rsidRPr="00E5363C" w:rsidRDefault="00544786" w:rsidP="00544786">
      <w:pPr>
        <w:pStyle w:val="ReferenceAPA"/>
        <w:spacing w:before="0" w:after="0"/>
        <w:ind w:left="426" w:hanging="426"/>
        <w:rPr>
          <w:lang w:val="en-CA"/>
        </w:rPr>
      </w:pPr>
      <w:r w:rsidRPr="00E5363C">
        <w:rPr>
          <w:lang w:val="en-CA"/>
        </w:rPr>
        <w:t xml:space="preserve">Confrey, J. (1991). Book Reviews: Steering a Course Between Vygotsky and Piaget. </w:t>
      </w:r>
      <w:r w:rsidRPr="00E5363C">
        <w:rPr>
          <w:i/>
          <w:iCs/>
          <w:lang w:val="en-CA"/>
        </w:rPr>
        <w:t>Educational Researcher</w:t>
      </w:r>
      <w:r w:rsidRPr="00E5363C">
        <w:rPr>
          <w:lang w:val="en-CA"/>
        </w:rPr>
        <w:t xml:space="preserve">, </w:t>
      </w:r>
      <w:r w:rsidRPr="00E5363C">
        <w:rPr>
          <w:i/>
          <w:iCs/>
          <w:lang w:val="en-CA"/>
        </w:rPr>
        <w:t>20</w:t>
      </w:r>
      <w:r w:rsidRPr="00E5363C">
        <w:rPr>
          <w:lang w:val="en-CA"/>
        </w:rPr>
        <w:t>(8), 28-32.</w:t>
      </w:r>
    </w:p>
    <w:p w:rsidR="00544786" w:rsidRPr="00042374" w:rsidRDefault="00042374" w:rsidP="00042374">
      <w:pPr>
        <w:pStyle w:val="ReferenceAPA"/>
        <w:spacing w:before="0" w:after="0"/>
        <w:ind w:left="426" w:hanging="426"/>
        <w:rPr>
          <w:lang w:val="en-CA"/>
        </w:rPr>
      </w:pPr>
      <w:proofErr w:type="gramStart"/>
      <w:r w:rsidRPr="00042374">
        <w:rPr>
          <w:lang w:val="en-CA"/>
        </w:rPr>
        <w:t>Davis, B., &amp; Sumara, D. (2002).</w:t>
      </w:r>
      <w:proofErr w:type="gramEnd"/>
      <w:r w:rsidRPr="00042374">
        <w:rPr>
          <w:lang w:val="en-CA"/>
        </w:rPr>
        <w:t xml:space="preserve"> Constructivist Discourses and the Field Of Education: Problems and Possibilities. </w:t>
      </w:r>
      <w:r w:rsidRPr="00042374">
        <w:rPr>
          <w:i/>
          <w:lang w:val="en-CA"/>
        </w:rPr>
        <w:t>Educational Theory</w:t>
      </w:r>
      <w:r w:rsidRPr="00042374">
        <w:rPr>
          <w:lang w:val="en-CA"/>
        </w:rPr>
        <w:t xml:space="preserve">, Vol. 52. No. 4: pp </w:t>
      </w:r>
      <w:r>
        <w:rPr>
          <w:lang w:val="en-CA"/>
        </w:rPr>
        <w:t>409.</w:t>
      </w:r>
    </w:p>
    <w:p w:rsidR="00544786" w:rsidRPr="00E5363C" w:rsidRDefault="00544786" w:rsidP="00544786">
      <w:pPr>
        <w:pStyle w:val="ReferenceAPA"/>
        <w:spacing w:before="0" w:after="0"/>
        <w:ind w:left="426" w:hanging="426"/>
        <w:rPr>
          <w:lang w:val="en-CA"/>
        </w:rPr>
      </w:pPr>
      <w:proofErr w:type="gramStart"/>
      <w:r w:rsidRPr="00E5363C">
        <w:rPr>
          <w:lang w:val="en-CA"/>
        </w:rPr>
        <w:lastRenderedPageBreak/>
        <w:t>Davis, B., &amp; Sumara, D. (2003).</w:t>
      </w:r>
      <w:proofErr w:type="gramEnd"/>
      <w:r w:rsidRPr="00E5363C">
        <w:rPr>
          <w:lang w:val="en-CA"/>
        </w:rPr>
        <w:t xml:space="preserve"> Why aren't they getting this? Working through the regressive myths of constructivist pedagogy. </w:t>
      </w:r>
      <w:r w:rsidRPr="00E5363C">
        <w:rPr>
          <w:i/>
          <w:iCs/>
          <w:lang w:val="en-CA"/>
        </w:rPr>
        <w:t>Teaching Education</w:t>
      </w:r>
      <w:r w:rsidRPr="00E5363C">
        <w:rPr>
          <w:lang w:val="en-CA"/>
        </w:rPr>
        <w:t xml:space="preserve">, </w:t>
      </w:r>
      <w:r w:rsidRPr="00E5363C">
        <w:rPr>
          <w:i/>
          <w:iCs/>
          <w:lang w:val="en-CA"/>
        </w:rPr>
        <w:t>14</w:t>
      </w:r>
      <w:r w:rsidRPr="00E5363C">
        <w:rPr>
          <w:lang w:val="en-CA"/>
        </w:rPr>
        <w:t>(2), 123-140.</w:t>
      </w:r>
    </w:p>
    <w:p w:rsidR="00544786" w:rsidRPr="00E5363C" w:rsidRDefault="00544786" w:rsidP="00544786">
      <w:pPr>
        <w:pStyle w:val="ReferenceAPA"/>
        <w:spacing w:before="0" w:after="0"/>
        <w:ind w:left="426" w:hanging="426"/>
        <w:rPr>
          <w:lang w:val="en-CA"/>
        </w:rPr>
      </w:pPr>
      <w:proofErr w:type="gramStart"/>
      <w:r w:rsidRPr="00E5363C">
        <w:rPr>
          <w:lang w:val="en-CA"/>
        </w:rPr>
        <w:t>Del Rio, P., &amp; Alvarez, A. (2007).</w:t>
      </w:r>
      <w:proofErr w:type="gramEnd"/>
      <w:r w:rsidRPr="00E5363C">
        <w:rPr>
          <w:lang w:val="en-CA"/>
        </w:rPr>
        <w:t xml:space="preserve"> Inside and outside the zone of proximal development: An </w:t>
      </w:r>
      <w:proofErr w:type="spellStart"/>
      <w:r w:rsidRPr="00E5363C">
        <w:rPr>
          <w:lang w:val="en-CA"/>
        </w:rPr>
        <w:t>ecofunctional</w:t>
      </w:r>
      <w:proofErr w:type="spellEnd"/>
      <w:r w:rsidRPr="00E5363C">
        <w:rPr>
          <w:lang w:val="en-CA"/>
        </w:rPr>
        <w:t xml:space="preserve"> reading of Vygotsky. </w:t>
      </w:r>
      <w:r w:rsidRPr="00E5363C">
        <w:rPr>
          <w:i/>
          <w:iCs/>
          <w:lang w:val="en-CA"/>
        </w:rPr>
        <w:t xml:space="preserve">The </w:t>
      </w:r>
      <w:r>
        <w:rPr>
          <w:i/>
          <w:iCs/>
          <w:lang w:val="en-CA"/>
        </w:rPr>
        <w:t>C</w:t>
      </w:r>
      <w:r w:rsidRPr="00E5363C">
        <w:rPr>
          <w:i/>
          <w:iCs/>
          <w:lang w:val="en-CA"/>
        </w:rPr>
        <w:t>ambridge companion to Vygotsky</w:t>
      </w:r>
      <w:r w:rsidRPr="00E5363C">
        <w:rPr>
          <w:lang w:val="en-CA"/>
        </w:rPr>
        <w:t>, 276-303.</w:t>
      </w:r>
    </w:p>
    <w:p w:rsidR="00544786" w:rsidRPr="00E5363C" w:rsidRDefault="00544786" w:rsidP="00544786">
      <w:pPr>
        <w:pStyle w:val="ReferenceAPA"/>
        <w:spacing w:before="0" w:after="0"/>
        <w:ind w:left="426" w:hanging="426"/>
        <w:rPr>
          <w:lang w:val="en-CA"/>
        </w:rPr>
      </w:pPr>
      <w:r w:rsidRPr="00E5363C">
        <w:rPr>
          <w:lang w:val="en-CA"/>
        </w:rPr>
        <w:t xml:space="preserve">Empson, S. B. (1999). Equal sharing and shared meaning: The development of fraction concepts in a first-grade classroom. </w:t>
      </w:r>
      <w:r w:rsidRPr="00E5363C">
        <w:rPr>
          <w:i/>
          <w:iCs/>
          <w:lang w:val="en-CA"/>
        </w:rPr>
        <w:t>Cognition and instruction</w:t>
      </w:r>
      <w:r w:rsidRPr="00E5363C">
        <w:rPr>
          <w:lang w:val="en-CA"/>
        </w:rPr>
        <w:t xml:space="preserve">, </w:t>
      </w:r>
      <w:r w:rsidRPr="00E5363C">
        <w:rPr>
          <w:i/>
          <w:iCs/>
          <w:lang w:val="en-CA"/>
        </w:rPr>
        <w:t>17</w:t>
      </w:r>
      <w:r w:rsidRPr="00E5363C">
        <w:rPr>
          <w:lang w:val="en-CA"/>
        </w:rPr>
        <w:t>(3), 283-342.</w:t>
      </w:r>
    </w:p>
    <w:p w:rsidR="00544786" w:rsidRPr="00E5363C" w:rsidRDefault="00544786" w:rsidP="00544786">
      <w:pPr>
        <w:pStyle w:val="ReferenceAPA"/>
        <w:spacing w:before="0" w:after="0"/>
        <w:ind w:left="426" w:hanging="426"/>
        <w:rPr>
          <w:rFonts w:eastAsia="Times New Roman"/>
          <w:lang w:val="en-CA"/>
        </w:rPr>
      </w:pPr>
      <w:r w:rsidRPr="00E5363C">
        <w:rPr>
          <w:rFonts w:eastAsia="Times New Roman"/>
          <w:lang w:val="en-CA"/>
        </w:rPr>
        <w:t>Engeström, Y. (2009). The future of activity theory: A rough draft. Learning and expanding with activity theory, 303-328.</w:t>
      </w:r>
    </w:p>
    <w:p w:rsidR="00544786" w:rsidRPr="00E5363C" w:rsidRDefault="00544786" w:rsidP="00544786">
      <w:pPr>
        <w:pStyle w:val="ReferenceAPA"/>
        <w:spacing w:before="0" w:after="0"/>
        <w:ind w:left="426" w:hanging="426"/>
        <w:rPr>
          <w:lang w:val="en-CA"/>
        </w:rPr>
      </w:pPr>
      <w:r w:rsidRPr="00E5363C">
        <w:rPr>
          <w:lang w:val="en-CA"/>
        </w:rPr>
        <w:t xml:space="preserve">Ernest, P. (1992). The nature of mathematics: Towards a social constructivist account. </w:t>
      </w:r>
      <w:r w:rsidRPr="00E5363C">
        <w:rPr>
          <w:i/>
          <w:iCs/>
          <w:lang w:val="en-CA"/>
        </w:rPr>
        <w:t>Science &amp; Education</w:t>
      </w:r>
      <w:r w:rsidRPr="00E5363C">
        <w:rPr>
          <w:lang w:val="en-CA"/>
        </w:rPr>
        <w:t xml:space="preserve">, </w:t>
      </w:r>
      <w:r w:rsidRPr="00E5363C">
        <w:rPr>
          <w:i/>
          <w:iCs/>
          <w:lang w:val="en-CA"/>
        </w:rPr>
        <w:t>1</w:t>
      </w:r>
      <w:r w:rsidRPr="00E5363C">
        <w:rPr>
          <w:lang w:val="en-CA"/>
        </w:rPr>
        <w:t>(1), 89-100.</w:t>
      </w:r>
    </w:p>
    <w:p w:rsidR="00544786" w:rsidRPr="00E5363C" w:rsidRDefault="00544786" w:rsidP="00544786">
      <w:pPr>
        <w:pStyle w:val="ReferenceAPA"/>
        <w:spacing w:before="0" w:after="0"/>
        <w:ind w:left="426" w:hanging="426"/>
        <w:rPr>
          <w:lang w:val="en-CA"/>
        </w:rPr>
      </w:pPr>
      <w:r w:rsidRPr="00E5363C">
        <w:rPr>
          <w:lang w:val="en-CA"/>
        </w:rPr>
        <w:t xml:space="preserve">Ernest, P. (1994). </w:t>
      </w:r>
      <w:proofErr w:type="gramStart"/>
      <w:r w:rsidRPr="00E5363C">
        <w:rPr>
          <w:lang w:val="en-CA"/>
        </w:rPr>
        <w:t>Social constructivism and the psychology of mathematics education.</w:t>
      </w:r>
      <w:proofErr w:type="gramEnd"/>
      <w:r w:rsidRPr="00E5363C">
        <w:rPr>
          <w:lang w:val="en-CA"/>
        </w:rPr>
        <w:t xml:space="preserve"> </w:t>
      </w:r>
      <w:r w:rsidRPr="00E5363C">
        <w:rPr>
          <w:i/>
          <w:iCs/>
          <w:lang w:val="en-CA"/>
        </w:rPr>
        <w:t>Constructing Mathematical Knowledge: Epistemology and Mathematics Education, Falmer Press, London</w:t>
      </w:r>
      <w:r w:rsidRPr="00E5363C">
        <w:rPr>
          <w:lang w:val="en-CA"/>
        </w:rPr>
        <w:t>, 62-72.</w:t>
      </w:r>
    </w:p>
    <w:p w:rsidR="00544786" w:rsidRPr="00E5363C" w:rsidRDefault="00544786" w:rsidP="00544786">
      <w:pPr>
        <w:pStyle w:val="ReferenceAPA"/>
        <w:spacing w:before="0" w:after="0"/>
        <w:ind w:left="426" w:hanging="426"/>
        <w:rPr>
          <w:lang w:val="en-CA"/>
        </w:rPr>
      </w:pPr>
      <w:r w:rsidRPr="00E5363C">
        <w:rPr>
          <w:lang w:val="en-CA"/>
        </w:rPr>
        <w:t xml:space="preserve">Ernest, P. (2010). </w:t>
      </w:r>
      <w:proofErr w:type="gramStart"/>
      <w:r w:rsidRPr="00E5363C">
        <w:rPr>
          <w:lang w:val="en-CA"/>
        </w:rPr>
        <w:t>Reflections on theories of learning.</w:t>
      </w:r>
      <w:proofErr w:type="gramEnd"/>
      <w:r w:rsidRPr="00E5363C">
        <w:rPr>
          <w:lang w:val="en-CA"/>
        </w:rPr>
        <w:t xml:space="preserve"> </w:t>
      </w:r>
      <w:proofErr w:type="gramStart"/>
      <w:r w:rsidRPr="00E5363C">
        <w:rPr>
          <w:lang w:val="en-CA"/>
        </w:rPr>
        <w:t xml:space="preserve">In </w:t>
      </w:r>
      <w:r w:rsidRPr="00E5363C">
        <w:rPr>
          <w:i/>
          <w:iCs/>
          <w:lang w:val="en-CA"/>
        </w:rPr>
        <w:t>Theories of Mathematics Education</w:t>
      </w:r>
      <w:r w:rsidRPr="00E5363C">
        <w:rPr>
          <w:lang w:val="en-CA"/>
        </w:rPr>
        <w:t>.</w:t>
      </w:r>
      <w:proofErr w:type="gramEnd"/>
      <w:r w:rsidRPr="00E5363C">
        <w:rPr>
          <w:lang w:val="en-CA"/>
        </w:rPr>
        <w:t xml:space="preserve"> </w:t>
      </w:r>
      <w:proofErr w:type="gramStart"/>
      <w:r w:rsidRPr="00E5363C">
        <w:rPr>
          <w:lang w:val="en-CA"/>
        </w:rPr>
        <w:t>Springer Berlin Heidelberg.</w:t>
      </w:r>
      <w:proofErr w:type="gramEnd"/>
      <w:r w:rsidRPr="00E5363C">
        <w:rPr>
          <w:lang w:val="en-CA"/>
        </w:rPr>
        <w:t xml:space="preserve"> 39-47</w:t>
      </w:r>
    </w:p>
    <w:p w:rsidR="00544786" w:rsidRPr="00E5363C" w:rsidRDefault="00544786" w:rsidP="00544786">
      <w:pPr>
        <w:pStyle w:val="ReferenceAPA"/>
        <w:spacing w:before="0" w:after="0"/>
        <w:ind w:left="426" w:hanging="426"/>
        <w:rPr>
          <w:lang w:val="en-CA"/>
        </w:rPr>
      </w:pPr>
      <w:proofErr w:type="spellStart"/>
      <w:proofErr w:type="gramStart"/>
      <w:r w:rsidRPr="00E5363C">
        <w:rPr>
          <w:lang w:val="en-CA"/>
        </w:rPr>
        <w:t>Gauvain</w:t>
      </w:r>
      <w:proofErr w:type="spellEnd"/>
      <w:r w:rsidRPr="00E5363C">
        <w:rPr>
          <w:lang w:val="en-CA"/>
        </w:rPr>
        <w:t>, M., &amp; Cole, M. (Eds.).</w:t>
      </w:r>
      <w:proofErr w:type="gramEnd"/>
      <w:r w:rsidRPr="00E5363C">
        <w:rPr>
          <w:lang w:val="en-CA"/>
        </w:rPr>
        <w:t xml:space="preserve"> </w:t>
      </w:r>
      <w:proofErr w:type="gramStart"/>
      <w:r w:rsidRPr="00E5363C">
        <w:rPr>
          <w:lang w:val="en-CA"/>
        </w:rPr>
        <w:t xml:space="preserve">(1997). </w:t>
      </w:r>
      <w:r w:rsidRPr="00E5363C">
        <w:rPr>
          <w:i/>
          <w:iCs/>
          <w:lang w:val="en-CA"/>
        </w:rPr>
        <w:t>Readings on the Development of Children</w:t>
      </w:r>
      <w:r w:rsidRPr="00E5363C">
        <w:rPr>
          <w:lang w:val="en-CA"/>
        </w:rPr>
        <w:t>.</w:t>
      </w:r>
      <w:proofErr w:type="gramEnd"/>
      <w:r w:rsidRPr="00E5363C">
        <w:rPr>
          <w:lang w:val="en-CA"/>
        </w:rPr>
        <w:t xml:space="preserve"> Macmillan. 30-39</w:t>
      </w:r>
    </w:p>
    <w:p w:rsidR="00544786" w:rsidRPr="00E5363C" w:rsidRDefault="00544786" w:rsidP="00544786">
      <w:pPr>
        <w:pStyle w:val="ReferenceAPA"/>
        <w:spacing w:before="0" w:after="0"/>
        <w:ind w:left="426" w:hanging="426"/>
        <w:rPr>
          <w:noProof/>
          <w:lang w:val="en-CA"/>
        </w:rPr>
      </w:pPr>
      <w:r w:rsidRPr="00E5363C">
        <w:rPr>
          <w:noProof/>
          <w:lang w:val="en-CA"/>
        </w:rPr>
        <w:t xml:space="preserve">Lerman, S. (1989). Constructivism, Mathematics And Mathematics Education. </w:t>
      </w:r>
      <w:r w:rsidRPr="00E5363C">
        <w:rPr>
          <w:i/>
          <w:iCs/>
          <w:noProof/>
          <w:lang w:val="en-CA"/>
        </w:rPr>
        <w:t>Educational Studies in Mathematics, 20</w:t>
      </w:r>
      <w:r w:rsidRPr="00E5363C">
        <w:rPr>
          <w:noProof/>
          <w:lang w:val="en-CA"/>
        </w:rPr>
        <w:t>, 211-223.</w:t>
      </w:r>
    </w:p>
    <w:p w:rsidR="00544786" w:rsidRPr="00E5363C" w:rsidRDefault="00544786" w:rsidP="00544786">
      <w:pPr>
        <w:pStyle w:val="ReferenceAPA"/>
        <w:spacing w:before="0" w:after="0"/>
        <w:ind w:left="426" w:hanging="426"/>
        <w:rPr>
          <w:lang w:val="en-CA"/>
        </w:rPr>
      </w:pPr>
      <w:r w:rsidRPr="00E5363C">
        <w:rPr>
          <w:lang w:val="en-CA" w:eastAsia="fr-CA"/>
        </w:rPr>
        <w:t xml:space="preserve">Lerman, S. (1993) </w:t>
      </w:r>
      <w:proofErr w:type="gramStart"/>
      <w:r w:rsidRPr="00E5363C">
        <w:rPr>
          <w:iCs/>
          <w:lang w:val="en-CA" w:eastAsia="fr-CA"/>
        </w:rPr>
        <w:t>Can</w:t>
      </w:r>
      <w:proofErr w:type="gramEnd"/>
      <w:r w:rsidRPr="00E5363C">
        <w:rPr>
          <w:iCs/>
          <w:lang w:val="en-CA" w:eastAsia="fr-CA"/>
        </w:rPr>
        <w:t xml:space="preserve"> we talk about constructivism</w:t>
      </w:r>
      <w:r w:rsidRPr="00E5363C">
        <w:rPr>
          <w:lang w:val="en-CA" w:eastAsia="fr-CA"/>
        </w:rPr>
        <w:t xml:space="preserve">. </w:t>
      </w:r>
      <w:proofErr w:type="gramStart"/>
      <w:r w:rsidRPr="00E5363C">
        <w:rPr>
          <w:i/>
          <w:lang w:val="en-CA" w:eastAsia="fr-CA"/>
        </w:rPr>
        <w:t>Informal Proceedings 13-3.</w:t>
      </w:r>
      <w:proofErr w:type="gramEnd"/>
      <w:r w:rsidRPr="00E5363C">
        <w:rPr>
          <w:i/>
          <w:lang w:val="en-CA" w:eastAsia="fr-CA"/>
        </w:rPr>
        <w:t xml:space="preserve"> </w:t>
      </w:r>
      <w:proofErr w:type="gramStart"/>
      <w:r w:rsidRPr="00E5363C">
        <w:rPr>
          <w:i/>
          <w:lang w:val="en-CA" w:eastAsia="fr-CA"/>
        </w:rPr>
        <w:t>British Society for Research into Learning Mathematics</w:t>
      </w:r>
      <w:r w:rsidRPr="00E5363C">
        <w:rPr>
          <w:lang w:val="en-CA" w:eastAsia="fr-CA"/>
        </w:rPr>
        <w:t xml:space="preserve">, </w:t>
      </w:r>
      <w:r w:rsidRPr="00E5363C">
        <w:rPr>
          <w:i/>
          <w:lang w:val="en-CA" w:eastAsia="fr-CA"/>
        </w:rPr>
        <w:t>13</w:t>
      </w:r>
      <w:r w:rsidRPr="00E5363C">
        <w:rPr>
          <w:lang w:val="en-CA" w:eastAsia="fr-CA"/>
        </w:rPr>
        <w:t>(3).</w:t>
      </w:r>
      <w:proofErr w:type="gramEnd"/>
    </w:p>
    <w:p w:rsidR="00544786" w:rsidRPr="00E5363C" w:rsidRDefault="00544786" w:rsidP="00544786">
      <w:pPr>
        <w:pStyle w:val="ReferenceAPA"/>
        <w:spacing w:before="0" w:after="0"/>
        <w:ind w:left="426" w:hanging="426"/>
        <w:rPr>
          <w:rFonts w:eastAsia="Times New Roman"/>
          <w:lang w:val="en-CA" w:eastAsia="en-US"/>
        </w:rPr>
      </w:pPr>
      <w:r w:rsidRPr="00E5363C">
        <w:rPr>
          <w:noProof/>
          <w:lang w:val="en-CA"/>
        </w:rPr>
        <w:t xml:space="preserve">Lerman, S. (1994). </w:t>
      </w:r>
      <w:r w:rsidRPr="00E5363C">
        <w:rPr>
          <w:i/>
          <w:iCs/>
          <w:noProof/>
          <w:lang w:val="en-CA"/>
        </w:rPr>
        <w:t>Articulating theories of mathematics learning</w:t>
      </w:r>
      <w:r w:rsidRPr="00E5363C">
        <w:rPr>
          <w:noProof/>
          <w:lang w:val="en-CA"/>
        </w:rPr>
        <w:t xml:space="preserve">.  </w:t>
      </w:r>
      <w:r w:rsidRPr="00E5363C">
        <w:rPr>
          <w:rFonts w:eastAsia="Times New Roman"/>
          <w:lang w:val="en-CA" w:eastAsia="en-US"/>
        </w:rPr>
        <w:t>In Ernest (Ed), Constructing mathematics knowledge: Epistemology and mathematics education, p 41-50</w:t>
      </w:r>
    </w:p>
    <w:p w:rsidR="00544786" w:rsidRPr="00E5363C" w:rsidRDefault="00544786" w:rsidP="00544786">
      <w:pPr>
        <w:pStyle w:val="ReferenceAPA"/>
        <w:spacing w:before="0" w:after="0"/>
        <w:ind w:left="426" w:hanging="426"/>
        <w:rPr>
          <w:noProof/>
          <w:lang w:val="en-CA"/>
        </w:rPr>
      </w:pPr>
      <w:r w:rsidRPr="00E5363C">
        <w:rPr>
          <w:noProof/>
          <w:lang w:val="en-CA"/>
        </w:rPr>
        <w:t>Lerman, S. (1996). Intersubjectivity in Mathematics Learning: A Challenge to the Radical Constructivist Paradigm? J</w:t>
      </w:r>
      <w:r w:rsidRPr="00E5363C">
        <w:rPr>
          <w:i/>
          <w:iCs/>
          <w:noProof/>
          <w:lang w:val="en-CA"/>
        </w:rPr>
        <w:t>ournal for Research in Mathematics Education, 27</w:t>
      </w:r>
      <w:r w:rsidRPr="00E5363C">
        <w:rPr>
          <w:noProof/>
          <w:lang w:val="en-CA"/>
        </w:rPr>
        <w:t>(2), 133-150.</w:t>
      </w:r>
    </w:p>
    <w:p w:rsidR="00544786" w:rsidRPr="00E5363C" w:rsidRDefault="00544786" w:rsidP="00544786">
      <w:pPr>
        <w:pStyle w:val="ReferenceAPA"/>
        <w:spacing w:before="0" w:after="0"/>
        <w:ind w:left="426" w:hanging="426"/>
        <w:rPr>
          <w:lang w:val="en-CA"/>
        </w:rPr>
      </w:pPr>
      <w:proofErr w:type="gramStart"/>
      <w:r w:rsidRPr="00E5363C">
        <w:rPr>
          <w:lang w:val="en-CA"/>
        </w:rPr>
        <w:t>Lerman, S. (2001).</w:t>
      </w:r>
      <w:proofErr w:type="gramEnd"/>
      <w:r w:rsidRPr="00E5363C">
        <w:rPr>
          <w:lang w:val="en-CA"/>
        </w:rPr>
        <w:t xml:space="preserve"> Cultural, discursive psychology: A sociocultural approach to studying the teaching and learning of mathematics. </w:t>
      </w:r>
      <w:r w:rsidRPr="00E5363C">
        <w:rPr>
          <w:i/>
          <w:iCs/>
          <w:lang w:val="en-CA"/>
        </w:rPr>
        <w:t>Educational studies in mathematics</w:t>
      </w:r>
      <w:r w:rsidRPr="00E5363C">
        <w:rPr>
          <w:lang w:val="en-CA"/>
        </w:rPr>
        <w:t xml:space="preserve">, </w:t>
      </w:r>
      <w:r w:rsidRPr="00E5363C">
        <w:rPr>
          <w:i/>
          <w:iCs/>
          <w:lang w:val="en-CA"/>
        </w:rPr>
        <w:t>46</w:t>
      </w:r>
      <w:r w:rsidRPr="00E5363C">
        <w:rPr>
          <w:lang w:val="en-CA"/>
        </w:rPr>
        <w:t>(1-3), 87-113.</w:t>
      </w:r>
    </w:p>
    <w:p w:rsidR="00544786" w:rsidRPr="00E5363C" w:rsidRDefault="00544786" w:rsidP="00544786">
      <w:pPr>
        <w:pStyle w:val="ReferenceAPA"/>
        <w:spacing w:before="0" w:after="0"/>
        <w:ind w:left="426" w:hanging="426"/>
        <w:rPr>
          <w:lang w:val="en-CA"/>
        </w:rPr>
      </w:pPr>
      <w:proofErr w:type="gramStart"/>
      <w:r w:rsidRPr="00E5363C">
        <w:rPr>
          <w:lang w:val="en-CA"/>
        </w:rPr>
        <w:t>Lerman, S. (2006).</w:t>
      </w:r>
      <w:proofErr w:type="gramEnd"/>
      <w:r w:rsidRPr="00E5363C">
        <w:rPr>
          <w:lang w:val="en-CA"/>
        </w:rPr>
        <w:t xml:space="preserve"> Theories of mathematics education: Is plurality a problem? </w:t>
      </w:r>
      <w:r w:rsidRPr="00E5363C">
        <w:rPr>
          <w:i/>
          <w:iCs/>
          <w:lang w:val="en-CA"/>
        </w:rPr>
        <w:t>Zentralblatt für Didaktik der Mathematik</w:t>
      </w:r>
      <w:r w:rsidRPr="00E5363C">
        <w:rPr>
          <w:lang w:val="en-CA"/>
        </w:rPr>
        <w:t xml:space="preserve">, </w:t>
      </w:r>
      <w:r w:rsidRPr="00E5363C">
        <w:rPr>
          <w:i/>
          <w:iCs/>
          <w:lang w:val="en-CA"/>
        </w:rPr>
        <w:t>38</w:t>
      </w:r>
      <w:r w:rsidRPr="00E5363C">
        <w:rPr>
          <w:lang w:val="en-CA"/>
        </w:rPr>
        <w:t>(1), 8-13.</w:t>
      </w:r>
    </w:p>
    <w:p w:rsidR="00544786" w:rsidRPr="00E5363C" w:rsidRDefault="00544786" w:rsidP="00544786">
      <w:pPr>
        <w:pStyle w:val="ReferenceAPA"/>
        <w:spacing w:before="0" w:after="0"/>
        <w:ind w:left="426" w:hanging="426"/>
        <w:rPr>
          <w:lang w:val="en-CA"/>
        </w:rPr>
      </w:pPr>
      <w:proofErr w:type="gramStart"/>
      <w:r w:rsidRPr="00E5363C">
        <w:rPr>
          <w:lang w:val="en-CA"/>
        </w:rPr>
        <w:t>Lerman, S. (2014).</w:t>
      </w:r>
      <w:proofErr w:type="gramEnd"/>
      <w:r w:rsidRPr="00E5363C">
        <w:rPr>
          <w:lang w:val="en-CA"/>
        </w:rPr>
        <w:t xml:space="preserve"> Learning and knowing mathematics. </w:t>
      </w:r>
      <w:r w:rsidRPr="00E5363C">
        <w:rPr>
          <w:i/>
          <w:iCs/>
          <w:lang w:val="en-CA"/>
        </w:rPr>
        <w:t xml:space="preserve">Master Class in Mathematics Education: International Perspectives on Teaching and Learning. Ed xxx </w:t>
      </w:r>
      <w:r w:rsidRPr="00E5363C">
        <w:rPr>
          <w:lang w:val="en-CA"/>
        </w:rPr>
        <w:t xml:space="preserve">Edited Andrews, p. Rowland, T. Bloomsbury, </w:t>
      </w:r>
      <w:proofErr w:type="spellStart"/>
      <w:proofErr w:type="gramStart"/>
      <w:r w:rsidRPr="00E5363C">
        <w:rPr>
          <w:lang w:val="en-CA"/>
        </w:rPr>
        <w:t>london</w:t>
      </w:r>
      <w:proofErr w:type="spellEnd"/>
      <w:proofErr w:type="gramEnd"/>
    </w:p>
    <w:p w:rsidR="00544786" w:rsidRPr="00E5363C" w:rsidRDefault="00544786" w:rsidP="00544786">
      <w:pPr>
        <w:pStyle w:val="ReferenceAPA"/>
        <w:spacing w:before="0" w:after="0"/>
        <w:ind w:left="426" w:hanging="426"/>
        <w:rPr>
          <w:lang w:val="en-CA"/>
        </w:rPr>
      </w:pPr>
      <w:proofErr w:type="spellStart"/>
      <w:r w:rsidRPr="00E5363C">
        <w:rPr>
          <w:lang w:val="en-CA"/>
        </w:rPr>
        <w:t>Meira</w:t>
      </w:r>
      <w:proofErr w:type="spellEnd"/>
      <w:r w:rsidRPr="00E5363C">
        <w:rPr>
          <w:lang w:val="en-CA"/>
        </w:rPr>
        <w:t xml:space="preserve">, L., &amp; Lerman, S. (2001). </w:t>
      </w:r>
      <w:proofErr w:type="gramStart"/>
      <w:r w:rsidRPr="00544786">
        <w:rPr>
          <w:i/>
          <w:lang w:val="en-CA"/>
        </w:rPr>
        <w:t>The zone of proximal development as a symbolic space</w:t>
      </w:r>
      <w:r w:rsidRPr="00E5363C">
        <w:rPr>
          <w:lang w:val="en-CA"/>
        </w:rPr>
        <w:t>.</w:t>
      </w:r>
      <w:proofErr w:type="gramEnd"/>
      <w:r w:rsidRPr="00E5363C">
        <w:rPr>
          <w:lang w:val="en-CA"/>
        </w:rPr>
        <w:t xml:space="preserve"> South Bank University, Faculty of Humanities and Social Science.</w:t>
      </w:r>
    </w:p>
    <w:p w:rsidR="00544786" w:rsidRPr="00E5363C" w:rsidRDefault="00544786" w:rsidP="00544786">
      <w:pPr>
        <w:pStyle w:val="ReferenceAPA"/>
        <w:spacing w:before="0" w:after="0"/>
        <w:ind w:left="426" w:hanging="426"/>
        <w:rPr>
          <w:lang w:val="en-CA"/>
        </w:rPr>
      </w:pPr>
      <w:r w:rsidRPr="00E5363C">
        <w:rPr>
          <w:lang w:val="en-CA"/>
        </w:rPr>
        <w:t xml:space="preserve">Piaget, J. (1959). </w:t>
      </w:r>
      <w:r w:rsidRPr="00544786">
        <w:rPr>
          <w:i/>
          <w:lang w:val="en-CA"/>
        </w:rPr>
        <w:t>The language and thought of the child</w:t>
      </w:r>
      <w:r w:rsidRPr="00E5363C">
        <w:rPr>
          <w:lang w:val="en-CA"/>
        </w:rPr>
        <w:t>, 5. Psychology Press.</w:t>
      </w:r>
    </w:p>
    <w:p w:rsidR="00544786" w:rsidRPr="00E5363C" w:rsidRDefault="00544786" w:rsidP="00544786">
      <w:pPr>
        <w:pStyle w:val="ReferenceAPA"/>
        <w:spacing w:before="0" w:after="0"/>
        <w:ind w:left="426" w:hanging="426"/>
        <w:rPr>
          <w:lang w:val="en-CA"/>
        </w:rPr>
      </w:pPr>
      <w:r w:rsidRPr="00E5363C">
        <w:rPr>
          <w:lang w:val="en-CA"/>
        </w:rPr>
        <w:t xml:space="preserve">Piaget, J. (1966). </w:t>
      </w:r>
      <w:r w:rsidRPr="00544786">
        <w:rPr>
          <w:i/>
          <w:lang w:val="en-CA"/>
        </w:rPr>
        <w:t>Judgment and reasoning in the child</w:t>
      </w:r>
      <w:r w:rsidRPr="00E5363C">
        <w:rPr>
          <w:lang w:val="en-CA"/>
        </w:rPr>
        <w:t xml:space="preserve">, 205. </w:t>
      </w:r>
      <w:proofErr w:type="gramStart"/>
      <w:r w:rsidRPr="00E5363C">
        <w:rPr>
          <w:lang w:val="en-CA"/>
        </w:rPr>
        <w:t>Taylor &amp; Francis.</w:t>
      </w:r>
      <w:proofErr w:type="gramEnd"/>
    </w:p>
    <w:p w:rsidR="00544786" w:rsidRPr="00E5363C" w:rsidRDefault="00544786" w:rsidP="00544786">
      <w:pPr>
        <w:pStyle w:val="ReferenceAPA"/>
        <w:spacing w:before="0" w:after="0"/>
        <w:ind w:left="426" w:hanging="426"/>
        <w:rPr>
          <w:lang w:val="en-CA"/>
        </w:rPr>
      </w:pPr>
      <w:r w:rsidRPr="00E5363C">
        <w:rPr>
          <w:lang w:val="en-CA"/>
        </w:rPr>
        <w:t xml:space="preserve">Rogoff, B. (1990). </w:t>
      </w:r>
      <w:r w:rsidRPr="00E5363C">
        <w:rPr>
          <w:i/>
          <w:iCs/>
          <w:lang w:val="en-CA"/>
        </w:rPr>
        <w:t>Apprenticeship in thinking: Cognitive development in social context</w:t>
      </w:r>
      <w:r w:rsidRPr="00E5363C">
        <w:rPr>
          <w:lang w:val="en-CA"/>
        </w:rPr>
        <w:t xml:space="preserve">. </w:t>
      </w:r>
      <w:proofErr w:type="gramStart"/>
      <w:r w:rsidRPr="00E5363C">
        <w:rPr>
          <w:lang w:val="en-CA"/>
        </w:rPr>
        <w:t>Oxford University Press.</w:t>
      </w:r>
      <w:proofErr w:type="gramEnd"/>
    </w:p>
    <w:p w:rsidR="00544786" w:rsidRPr="00E5363C" w:rsidRDefault="00544786" w:rsidP="00544786">
      <w:pPr>
        <w:pStyle w:val="ReferenceAPA"/>
        <w:spacing w:before="0" w:after="0"/>
        <w:ind w:left="426" w:hanging="426"/>
        <w:rPr>
          <w:lang w:val="en-CA"/>
        </w:rPr>
      </w:pPr>
      <w:r w:rsidRPr="00E5363C">
        <w:rPr>
          <w:lang w:val="en-CA"/>
        </w:rPr>
        <w:t xml:space="preserve">Rogoff, B. (2003). </w:t>
      </w:r>
      <w:proofErr w:type="gramStart"/>
      <w:r w:rsidRPr="00E5363C">
        <w:rPr>
          <w:i/>
          <w:iCs/>
          <w:lang w:val="en-CA"/>
        </w:rPr>
        <w:t>The cultural nature of human development</w:t>
      </w:r>
      <w:r w:rsidRPr="00E5363C">
        <w:rPr>
          <w:lang w:val="en-CA"/>
        </w:rPr>
        <w:t>.</w:t>
      </w:r>
      <w:proofErr w:type="gramEnd"/>
      <w:r w:rsidRPr="00E5363C">
        <w:rPr>
          <w:lang w:val="en-CA"/>
        </w:rPr>
        <w:t xml:space="preserve"> </w:t>
      </w:r>
      <w:proofErr w:type="gramStart"/>
      <w:r w:rsidRPr="00E5363C">
        <w:rPr>
          <w:lang w:val="en-CA"/>
        </w:rPr>
        <w:t>Oxford University Press.</w:t>
      </w:r>
      <w:proofErr w:type="gramEnd"/>
    </w:p>
    <w:p w:rsidR="00544786" w:rsidRPr="00E5363C" w:rsidRDefault="00544786" w:rsidP="00544786">
      <w:pPr>
        <w:pStyle w:val="ReferenceAPA"/>
        <w:spacing w:before="0" w:after="0"/>
        <w:ind w:left="426" w:hanging="426"/>
        <w:rPr>
          <w:rFonts w:eastAsia="Times New Roman"/>
          <w:lang w:val="en-CA" w:eastAsia="en-US"/>
        </w:rPr>
      </w:pPr>
      <w:r w:rsidRPr="00E5363C">
        <w:rPr>
          <w:rFonts w:eastAsia="Times New Roman"/>
          <w:lang w:val="en-CA" w:eastAsia="en-US"/>
        </w:rPr>
        <w:t xml:space="preserve">Sfard, A. (1998). </w:t>
      </w:r>
      <w:proofErr w:type="gramStart"/>
      <w:r w:rsidRPr="00E5363C">
        <w:rPr>
          <w:rFonts w:eastAsia="Times New Roman"/>
          <w:lang w:val="en-CA" w:eastAsia="en-US"/>
        </w:rPr>
        <w:t>On two metaphors for learning and the dangers of choosing just one.</w:t>
      </w:r>
      <w:proofErr w:type="gramEnd"/>
      <w:r w:rsidRPr="00E5363C">
        <w:rPr>
          <w:rFonts w:eastAsia="Times New Roman"/>
          <w:lang w:val="en-CA" w:eastAsia="en-US"/>
        </w:rPr>
        <w:t xml:space="preserve"> </w:t>
      </w:r>
      <w:r w:rsidRPr="00E5363C">
        <w:rPr>
          <w:rFonts w:eastAsia="Times New Roman"/>
          <w:i/>
          <w:iCs/>
          <w:lang w:val="en-CA" w:eastAsia="en-US"/>
        </w:rPr>
        <w:t>Educational researcher</w:t>
      </w:r>
      <w:r w:rsidRPr="00E5363C">
        <w:rPr>
          <w:rFonts w:eastAsia="Times New Roman"/>
          <w:lang w:val="en-CA" w:eastAsia="en-US"/>
        </w:rPr>
        <w:t xml:space="preserve">, </w:t>
      </w:r>
      <w:r w:rsidRPr="00E5363C">
        <w:rPr>
          <w:rFonts w:eastAsia="Times New Roman"/>
          <w:i/>
          <w:iCs/>
          <w:lang w:val="en-CA" w:eastAsia="en-US"/>
        </w:rPr>
        <w:t>27</w:t>
      </w:r>
      <w:r w:rsidRPr="00E5363C">
        <w:rPr>
          <w:rFonts w:eastAsia="Times New Roman"/>
          <w:lang w:val="en-CA" w:eastAsia="en-US"/>
        </w:rPr>
        <w:t>(2), 4-13.</w:t>
      </w:r>
    </w:p>
    <w:p w:rsidR="00544786" w:rsidRPr="00E5363C" w:rsidRDefault="00544786" w:rsidP="00544786">
      <w:pPr>
        <w:pStyle w:val="ReferenceAPA"/>
        <w:spacing w:before="0" w:after="0"/>
        <w:ind w:left="426" w:hanging="426"/>
        <w:rPr>
          <w:b/>
          <w:bCs/>
          <w:lang w:val="en-CA"/>
        </w:rPr>
      </w:pPr>
      <w:r w:rsidRPr="00E5363C">
        <w:rPr>
          <w:lang w:val="en-CA"/>
        </w:rPr>
        <w:t xml:space="preserve">Steffe, L. P. (1994). An Introduction to this Special Issue: Mathematical learning in computer microworlds. </w:t>
      </w:r>
      <w:proofErr w:type="gramStart"/>
      <w:r w:rsidRPr="00E5363C">
        <w:rPr>
          <w:lang w:val="en-CA"/>
        </w:rPr>
        <w:t>Problems and possibilities.</w:t>
      </w:r>
      <w:proofErr w:type="gramEnd"/>
      <w:r w:rsidRPr="00E5363C">
        <w:rPr>
          <w:lang w:val="en-CA"/>
        </w:rPr>
        <w:t xml:space="preserve"> </w:t>
      </w:r>
      <w:r w:rsidRPr="00E5363C">
        <w:rPr>
          <w:i/>
          <w:iCs/>
          <w:lang w:val="en-CA"/>
        </w:rPr>
        <w:t>Educational Theory</w:t>
      </w:r>
      <w:r w:rsidRPr="00E5363C">
        <w:rPr>
          <w:lang w:val="en-CA"/>
        </w:rPr>
        <w:t xml:space="preserve">, </w:t>
      </w:r>
      <w:r w:rsidRPr="00E5363C">
        <w:rPr>
          <w:i/>
          <w:iCs/>
          <w:lang w:val="en-CA"/>
        </w:rPr>
        <w:t>52</w:t>
      </w:r>
      <w:r w:rsidRPr="00E5363C">
        <w:rPr>
          <w:lang w:val="en-CA"/>
        </w:rPr>
        <w:t>(4), 409-428.</w:t>
      </w:r>
    </w:p>
    <w:p w:rsidR="00544786" w:rsidRPr="00E5363C" w:rsidRDefault="00544786" w:rsidP="00544786">
      <w:pPr>
        <w:pStyle w:val="ReferenceAPA"/>
        <w:spacing w:before="0" w:after="0"/>
        <w:ind w:left="426" w:hanging="426"/>
        <w:rPr>
          <w:lang w:val="en-CA"/>
        </w:rPr>
      </w:pPr>
      <w:r w:rsidRPr="00E5363C">
        <w:rPr>
          <w:lang w:val="en-CA"/>
        </w:rPr>
        <w:t xml:space="preserve">Steffe, L. P. (2011). </w:t>
      </w:r>
      <w:proofErr w:type="gramStart"/>
      <w:r w:rsidRPr="00E5363C">
        <w:rPr>
          <w:lang w:val="en-CA"/>
        </w:rPr>
        <w:t>A Theory bite on learning through mathematical activity.</w:t>
      </w:r>
      <w:proofErr w:type="gramEnd"/>
      <w:r w:rsidRPr="00E5363C">
        <w:rPr>
          <w:lang w:val="en-CA"/>
        </w:rPr>
        <w:t xml:space="preserve"> </w:t>
      </w:r>
      <w:r w:rsidRPr="00E5363C">
        <w:rPr>
          <w:i/>
          <w:iCs/>
          <w:lang w:val="en-CA"/>
        </w:rPr>
        <w:t>Cognition and Instruction</w:t>
      </w:r>
      <w:r w:rsidRPr="00E5363C">
        <w:rPr>
          <w:lang w:val="en-CA"/>
        </w:rPr>
        <w:t xml:space="preserve">, </w:t>
      </w:r>
      <w:r w:rsidRPr="00E5363C">
        <w:rPr>
          <w:i/>
          <w:iCs/>
          <w:lang w:val="en-CA"/>
        </w:rPr>
        <w:t>29</w:t>
      </w:r>
      <w:r w:rsidRPr="00E5363C">
        <w:rPr>
          <w:lang w:val="en-CA"/>
        </w:rPr>
        <w:t>(2), 256-263.</w:t>
      </w:r>
    </w:p>
    <w:p w:rsidR="00544786" w:rsidRPr="00544786" w:rsidRDefault="00544786" w:rsidP="00544786">
      <w:pPr>
        <w:pStyle w:val="ReferenceAPA"/>
        <w:spacing w:before="0" w:after="0"/>
        <w:ind w:left="426" w:hanging="426"/>
        <w:rPr>
          <w:lang w:val="en-CA"/>
        </w:rPr>
      </w:pPr>
      <w:proofErr w:type="gramStart"/>
      <w:r w:rsidRPr="00544786">
        <w:rPr>
          <w:lang w:val="en-CA"/>
        </w:rPr>
        <w:lastRenderedPageBreak/>
        <w:t>Steffe, L. P. and Thompson, P. W. (2000) Interaction or Intersubjectivity?</w:t>
      </w:r>
      <w:proofErr w:type="gramEnd"/>
      <w:r w:rsidRPr="00544786">
        <w:rPr>
          <w:lang w:val="en-CA"/>
        </w:rPr>
        <w:t xml:space="preserve"> </w:t>
      </w:r>
      <w:proofErr w:type="gramStart"/>
      <w:r w:rsidRPr="00544786">
        <w:rPr>
          <w:lang w:val="en-CA"/>
        </w:rPr>
        <w:t>A Reply to Lerman.</w:t>
      </w:r>
      <w:proofErr w:type="gramEnd"/>
      <w:r w:rsidRPr="00544786">
        <w:rPr>
          <w:lang w:val="en-CA"/>
        </w:rPr>
        <w:t xml:space="preserve"> </w:t>
      </w:r>
      <w:hyperlink r:id="rId13" w:history="1">
        <w:r w:rsidRPr="00544786">
          <w:rPr>
            <w:i/>
            <w:lang w:val="en-CA"/>
          </w:rPr>
          <w:t>Journal for Research in Mathematics Education</w:t>
        </w:r>
      </w:hyperlink>
      <w:r w:rsidRPr="00544786">
        <w:rPr>
          <w:lang w:val="en-CA"/>
        </w:rPr>
        <w:t>, Vol. 31, No. 2, pp 191-209.</w:t>
      </w:r>
    </w:p>
    <w:p w:rsidR="00544786" w:rsidRPr="00E5363C" w:rsidRDefault="00544786" w:rsidP="00544786">
      <w:pPr>
        <w:pStyle w:val="ReferenceAPA"/>
        <w:spacing w:before="0" w:after="0"/>
        <w:ind w:left="426" w:hanging="426"/>
        <w:rPr>
          <w:rFonts w:eastAsia="Times New Roman"/>
          <w:lang w:val="en-CA" w:eastAsia="en-US"/>
        </w:rPr>
      </w:pPr>
      <w:proofErr w:type="gramStart"/>
      <w:r w:rsidRPr="00E5363C">
        <w:rPr>
          <w:rFonts w:eastAsia="Times New Roman"/>
          <w:lang w:val="en-CA" w:eastAsia="en-US"/>
        </w:rPr>
        <w:t xml:space="preserve">Steffe, L. P., &amp; </w:t>
      </w:r>
      <w:proofErr w:type="spellStart"/>
      <w:r w:rsidRPr="00E5363C">
        <w:rPr>
          <w:rFonts w:eastAsia="Times New Roman"/>
          <w:lang w:val="en-CA" w:eastAsia="en-US"/>
        </w:rPr>
        <w:t>Kieren</w:t>
      </w:r>
      <w:proofErr w:type="spellEnd"/>
      <w:r w:rsidRPr="00E5363C">
        <w:rPr>
          <w:rFonts w:eastAsia="Times New Roman"/>
          <w:lang w:val="en-CA" w:eastAsia="en-US"/>
        </w:rPr>
        <w:t>, T. (1994).</w:t>
      </w:r>
      <w:proofErr w:type="gramEnd"/>
      <w:r w:rsidRPr="00E5363C">
        <w:rPr>
          <w:rFonts w:eastAsia="Times New Roman"/>
          <w:lang w:val="en-CA" w:eastAsia="en-US"/>
        </w:rPr>
        <w:t xml:space="preserve"> </w:t>
      </w:r>
      <w:proofErr w:type="gramStart"/>
      <w:r w:rsidRPr="00E5363C">
        <w:rPr>
          <w:rFonts w:eastAsia="Times New Roman"/>
          <w:lang w:val="en-CA" w:eastAsia="en-US"/>
        </w:rPr>
        <w:t>Radical constructivism and mathematics education.</w:t>
      </w:r>
      <w:proofErr w:type="gramEnd"/>
      <w:r w:rsidRPr="00E5363C">
        <w:rPr>
          <w:rFonts w:eastAsia="Times New Roman"/>
          <w:lang w:val="en-CA" w:eastAsia="en-US"/>
        </w:rPr>
        <w:t xml:space="preserve"> </w:t>
      </w:r>
      <w:r w:rsidRPr="00E5363C">
        <w:rPr>
          <w:rFonts w:eastAsia="Times New Roman"/>
          <w:i/>
          <w:iCs/>
          <w:lang w:val="en-CA" w:eastAsia="en-US"/>
        </w:rPr>
        <w:t>Journal for research in mathematics education</w:t>
      </w:r>
      <w:r w:rsidRPr="00E5363C">
        <w:rPr>
          <w:rFonts w:eastAsia="Times New Roman"/>
          <w:lang w:val="en-CA" w:eastAsia="en-US"/>
        </w:rPr>
        <w:t xml:space="preserve">, </w:t>
      </w:r>
      <w:r w:rsidRPr="00E5363C">
        <w:rPr>
          <w:rFonts w:eastAsia="Times New Roman"/>
          <w:i/>
          <w:iCs/>
          <w:lang w:val="en-CA" w:eastAsia="en-US"/>
        </w:rPr>
        <w:t>25</w:t>
      </w:r>
      <w:r w:rsidRPr="00E5363C">
        <w:rPr>
          <w:rFonts w:eastAsia="Times New Roman"/>
          <w:lang w:val="en-CA" w:eastAsia="en-US"/>
        </w:rPr>
        <w:t>(6), 711-733.</w:t>
      </w:r>
    </w:p>
    <w:p w:rsidR="00544786" w:rsidRPr="00E5363C" w:rsidRDefault="00544786" w:rsidP="00544786">
      <w:pPr>
        <w:pStyle w:val="ReferenceAPA"/>
        <w:spacing w:before="0" w:after="0"/>
        <w:ind w:left="426" w:hanging="426"/>
        <w:rPr>
          <w:lang w:val="en-CA"/>
        </w:rPr>
      </w:pPr>
      <w:proofErr w:type="gramStart"/>
      <w:r w:rsidRPr="00E5363C">
        <w:rPr>
          <w:lang w:val="en-CA"/>
        </w:rPr>
        <w:t>Steffe, L. P., &amp; Thompson, P. W. (2000).</w:t>
      </w:r>
      <w:proofErr w:type="gramEnd"/>
      <w:r w:rsidRPr="00E5363C">
        <w:rPr>
          <w:lang w:val="en-CA"/>
        </w:rPr>
        <w:t xml:space="preserve"> </w:t>
      </w:r>
      <w:proofErr w:type="gramStart"/>
      <w:r w:rsidRPr="00E5363C">
        <w:rPr>
          <w:lang w:val="en-CA"/>
        </w:rPr>
        <w:t>Interaction or intersubjectivity?</w:t>
      </w:r>
      <w:proofErr w:type="gramEnd"/>
      <w:r w:rsidRPr="00E5363C">
        <w:rPr>
          <w:lang w:val="en-CA"/>
        </w:rPr>
        <w:t xml:space="preserve"> </w:t>
      </w:r>
      <w:proofErr w:type="gramStart"/>
      <w:r w:rsidRPr="00E5363C">
        <w:rPr>
          <w:lang w:val="en-CA"/>
        </w:rPr>
        <w:t>A reply to Lerman.</w:t>
      </w:r>
      <w:proofErr w:type="gramEnd"/>
      <w:r w:rsidRPr="00E5363C">
        <w:rPr>
          <w:lang w:val="en-CA"/>
        </w:rPr>
        <w:t xml:space="preserve"> </w:t>
      </w:r>
      <w:r w:rsidRPr="00E5363C">
        <w:rPr>
          <w:i/>
          <w:iCs/>
          <w:lang w:val="en-CA"/>
        </w:rPr>
        <w:t>Journal for Research in Mathematics Education</w:t>
      </w:r>
      <w:r w:rsidRPr="00E5363C">
        <w:rPr>
          <w:lang w:val="en-CA"/>
        </w:rPr>
        <w:t>, 191-209.</w:t>
      </w:r>
    </w:p>
    <w:p w:rsidR="00544786" w:rsidRPr="00E5363C" w:rsidRDefault="00544786" w:rsidP="00544786">
      <w:pPr>
        <w:pStyle w:val="ReferenceAPA"/>
        <w:spacing w:before="0" w:after="0"/>
        <w:ind w:left="426" w:hanging="426"/>
        <w:rPr>
          <w:lang w:val="en-CA"/>
        </w:rPr>
      </w:pPr>
      <w:proofErr w:type="gramStart"/>
      <w:r w:rsidRPr="00E5363C">
        <w:rPr>
          <w:lang w:val="en-CA"/>
        </w:rPr>
        <w:t xml:space="preserve">Steffe, L. P., &amp; </w:t>
      </w:r>
      <w:proofErr w:type="spellStart"/>
      <w:r w:rsidRPr="00E5363C">
        <w:rPr>
          <w:lang w:val="en-CA"/>
        </w:rPr>
        <w:t>Tzur</w:t>
      </w:r>
      <w:proofErr w:type="spellEnd"/>
      <w:r w:rsidRPr="00E5363C">
        <w:rPr>
          <w:lang w:val="en-CA"/>
        </w:rPr>
        <w:t>, R. (1994).</w:t>
      </w:r>
      <w:proofErr w:type="gramEnd"/>
      <w:r w:rsidRPr="00E5363C">
        <w:rPr>
          <w:lang w:val="en-CA"/>
        </w:rPr>
        <w:t xml:space="preserve"> </w:t>
      </w:r>
      <w:proofErr w:type="gramStart"/>
      <w:r w:rsidRPr="00E5363C">
        <w:rPr>
          <w:lang w:val="en-CA"/>
        </w:rPr>
        <w:t>Interaction and children's mathematics.</w:t>
      </w:r>
      <w:proofErr w:type="gramEnd"/>
      <w:r w:rsidRPr="00E5363C">
        <w:rPr>
          <w:lang w:val="en-CA"/>
        </w:rPr>
        <w:t xml:space="preserve"> </w:t>
      </w:r>
      <w:r w:rsidRPr="00E5363C">
        <w:rPr>
          <w:i/>
          <w:iCs/>
          <w:lang w:val="en-CA"/>
        </w:rPr>
        <w:t>Journal of Research in Childhood Education</w:t>
      </w:r>
      <w:r w:rsidRPr="00E5363C">
        <w:rPr>
          <w:lang w:val="en-CA"/>
        </w:rPr>
        <w:t xml:space="preserve">, </w:t>
      </w:r>
      <w:r w:rsidRPr="00E5363C">
        <w:rPr>
          <w:i/>
          <w:iCs/>
          <w:lang w:val="en-CA"/>
        </w:rPr>
        <w:t>8</w:t>
      </w:r>
      <w:r w:rsidRPr="00E5363C">
        <w:rPr>
          <w:lang w:val="en-CA"/>
        </w:rPr>
        <w:t>(2), 99-116.</w:t>
      </w:r>
    </w:p>
    <w:p w:rsidR="00544786" w:rsidRPr="00E5363C" w:rsidRDefault="00544786" w:rsidP="00544786">
      <w:pPr>
        <w:pStyle w:val="ReferenceAPA"/>
        <w:spacing w:before="0" w:after="0"/>
        <w:ind w:left="426" w:hanging="426"/>
        <w:rPr>
          <w:lang w:val="en-CA"/>
        </w:rPr>
      </w:pPr>
      <w:r w:rsidRPr="00E5363C">
        <w:rPr>
          <w:lang w:val="en-CA"/>
        </w:rPr>
        <w:t xml:space="preserve">Thomas, </w:t>
      </w:r>
      <w:proofErr w:type="spellStart"/>
      <w:r w:rsidRPr="00E5363C">
        <w:rPr>
          <w:lang w:val="en-CA"/>
        </w:rPr>
        <w:t>R.S.</w:t>
      </w:r>
      <w:proofErr w:type="spellEnd"/>
      <w:r w:rsidRPr="00E5363C">
        <w:rPr>
          <w:lang w:val="en-CA"/>
        </w:rPr>
        <w:t xml:space="preserve"> (1994). </w:t>
      </w:r>
      <w:proofErr w:type="gramStart"/>
      <w:r w:rsidRPr="00E5363C">
        <w:rPr>
          <w:lang w:val="en-CA"/>
        </w:rPr>
        <w:t xml:space="preserve">Radical constructive criticism of von </w:t>
      </w:r>
      <w:proofErr w:type="spellStart"/>
      <w:r w:rsidRPr="00E5363C">
        <w:rPr>
          <w:lang w:val="en-CA"/>
        </w:rPr>
        <w:t>Glasersfeld</w:t>
      </w:r>
      <w:r w:rsidRPr="00E5363C">
        <w:rPr>
          <w:i/>
          <w:iCs/>
          <w:lang w:val="en-CA"/>
        </w:rPr>
        <w:t>’s</w:t>
      </w:r>
      <w:proofErr w:type="spellEnd"/>
      <w:r w:rsidRPr="00E5363C">
        <w:rPr>
          <w:i/>
          <w:iCs/>
          <w:lang w:val="en-CA"/>
        </w:rPr>
        <w:t xml:space="preserve"> </w:t>
      </w:r>
      <w:r w:rsidRPr="00E5363C">
        <w:rPr>
          <w:lang w:val="en-CA"/>
        </w:rPr>
        <w:t>Radical constructivism.</w:t>
      </w:r>
      <w:proofErr w:type="gramEnd"/>
      <w:r w:rsidRPr="00E5363C">
        <w:rPr>
          <w:lang w:val="en-CA"/>
        </w:rPr>
        <w:t xml:space="preserve"> </w:t>
      </w:r>
      <w:r w:rsidRPr="00E5363C">
        <w:rPr>
          <w:i/>
          <w:iCs/>
          <w:lang w:val="en-CA"/>
        </w:rPr>
        <w:t>Constructing mathematical knowledge: Epistemology and mathematics education</w:t>
      </w:r>
      <w:r w:rsidRPr="00E5363C">
        <w:rPr>
          <w:lang w:val="en-CA"/>
        </w:rPr>
        <w:t>, 33-41.</w:t>
      </w:r>
    </w:p>
    <w:p w:rsidR="00544786" w:rsidRPr="00E5363C" w:rsidRDefault="00544786" w:rsidP="00544786">
      <w:pPr>
        <w:pStyle w:val="ReferenceAPA"/>
        <w:spacing w:before="0" w:after="0"/>
        <w:ind w:left="426" w:hanging="426"/>
        <w:rPr>
          <w:lang w:val="en-CA"/>
        </w:rPr>
      </w:pPr>
      <w:r w:rsidRPr="00E5363C">
        <w:rPr>
          <w:lang w:val="en-CA"/>
        </w:rPr>
        <w:t xml:space="preserve">Van </w:t>
      </w:r>
      <w:proofErr w:type="spellStart"/>
      <w:r w:rsidRPr="00E5363C">
        <w:rPr>
          <w:lang w:val="en-CA"/>
        </w:rPr>
        <w:t>Oers</w:t>
      </w:r>
      <w:proofErr w:type="spellEnd"/>
      <w:r w:rsidRPr="00E5363C">
        <w:rPr>
          <w:lang w:val="en-CA"/>
        </w:rPr>
        <w:t xml:space="preserve">, B. (1996). Learning mathematics as a meaningful activity. </w:t>
      </w:r>
      <w:r w:rsidRPr="00E5363C">
        <w:rPr>
          <w:i/>
          <w:iCs/>
          <w:lang w:val="en-CA"/>
        </w:rPr>
        <w:t>Theories of mathematical learning</w:t>
      </w:r>
      <w:r w:rsidRPr="00E5363C">
        <w:rPr>
          <w:lang w:val="en-CA"/>
        </w:rPr>
        <w:t>, 91-113.</w:t>
      </w:r>
    </w:p>
    <w:p w:rsidR="00544786" w:rsidRPr="00E5363C" w:rsidRDefault="00544786" w:rsidP="00544786">
      <w:pPr>
        <w:pStyle w:val="ReferenceAPA"/>
        <w:spacing w:before="0" w:after="0"/>
        <w:ind w:left="426" w:hanging="426"/>
        <w:rPr>
          <w:lang w:val="en-CA"/>
        </w:rPr>
      </w:pPr>
      <w:r w:rsidRPr="00E5363C">
        <w:rPr>
          <w:noProof/>
          <w:lang w:val="en-CA"/>
        </w:rPr>
        <w:t xml:space="preserve">von Glasersfeld, E. (1989). </w:t>
      </w:r>
      <w:proofErr w:type="gramStart"/>
      <w:r w:rsidRPr="00E5363C">
        <w:rPr>
          <w:lang w:val="en-CA"/>
        </w:rPr>
        <w:t>Constructivism in Education.</w:t>
      </w:r>
      <w:proofErr w:type="gramEnd"/>
      <w:r w:rsidRPr="00E5363C">
        <w:rPr>
          <w:lang w:val="en-CA"/>
        </w:rPr>
        <w:t xml:space="preserve"> In: T. </w:t>
      </w:r>
      <w:proofErr w:type="spellStart"/>
      <w:r w:rsidRPr="00E5363C">
        <w:rPr>
          <w:lang w:val="en-CA"/>
        </w:rPr>
        <w:t>Husen</w:t>
      </w:r>
      <w:proofErr w:type="spellEnd"/>
      <w:r w:rsidRPr="00E5363C">
        <w:rPr>
          <w:lang w:val="en-CA"/>
        </w:rPr>
        <w:t xml:space="preserve"> &amp;</w:t>
      </w:r>
      <w:r>
        <w:rPr>
          <w:lang w:val="en-CA"/>
        </w:rPr>
        <w:t xml:space="preserve"> T. N. Postlethwaite, (Eds.)</w:t>
      </w:r>
      <w:r w:rsidRPr="00E5363C">
        <w:rPr>
          <w:lang w:val="en-CA"/>
        </w:rPr>
        <w:t xml:space="preserve"> </w:t>
      </w:r>
      <w:proofErr w:type="gramStart"/>
      <w:r w:rsidRPr="00E5363C">
        <w:rPr>
          <w:i/>
          <w:iCs/>
          <w:lang w:val="en-CA"/>
        </w:rPr>
        <w:t>The</w:t>
      </w:r>
      <w:proofErr w:type="gramEnd"/>
      <w:r w:rsidRPr="00E5363C">
        <w:rPr>
          <w:i/>
          <w:iCs/>
          <w:lang w:val="en-CA"/>
        </w:rPr>
        <w:t xml:space="preserve"> International Encyclopaedia of Education, Supplement, 1. </w:t>
      </w:r>
      <w:r w:rsidRPr="00E5363C">
        <w:rPr>
          <w:lang w:val="en-CA"/>
        </w:rPr>
        <w:t>Oxford/New York: Pergamon Press, 162–163.</w:t>
      </w:r>
    </w:p>
    <w:p w:rsidR="00544786" w:rsidRPr="00E5363C" w:rsidRDefault="00544786" w:rsidP="00544786">
      <w:pPr>
        <w:pStyle w:val="ReferenceAPA"/>
        <w:spacing w:before="0" w:after="0"/>
        <w:ind w:left="426" w:hanging="426"/>
        <w:rPr>
          <w:noProof/>
          <w:lang w:val="en-CA"/>
        </w:rPr>
      </w:pPr>
      <w:r w:rsidRPr="00E5363C">
        <w:rPr>
          <w:noProof/>
          <w:lang w:val="en-CA"/>
        </w:rPr>
        <w:t xml:space="preserve">von Glasersfeld, E. (1990). Chapter 2: An Exposition of Constructivism: Why Some Like It Radical. </w:t>
      </w:r>
      <w:r w:rsidRPr="00E5363C">
        <w:rPr>
          <w:i/>
          <w:iCs/>
          <w:noProof/>
          <w:lang w:val="en-CA"/>
        </w:rPr>
        <w:t>Journal for Research in Mathematics Education, 4</w:t>
      </w:r>
      <w:r w:rsidRPr="00E5363C">
        <w:rPr>
          <w:noProof/>
          <w:lang w:val="en-CA"/>
        </w:rPr>
        <w:t>, 19-29+195-210.</w:t>
      </w:r>
    </w:p>
    <w:p w:rsidR="00544786" w:rsidRPr="00E5363C" w:rsidRDefault="00544786" w:rsidP="00544786">
      <w:pPr>
        <w:pStyle w:val="ReferenceAPA"/>
        <w:spacing w:before="0" w:after="0"/>
        <w:ind w:left="426" w:hanging="426"/>
        <w:rPr>
          <w:lang w:val="en-CA"/>
        </w:rPr>
      </w:pPr>
      <w:proofErr w:type="gramStart"/>
      <w:r w:rsidRPr="00E5363C">
        <w:rPr>
          <w:lang w:val="en-CA"/>
        </w:rPr>
        <w:t>von</w:t>
      </w:r>
      <w:proofErr w:type="gramEnd"/>
      <w:r w:rsidRPr="00E5363C">
        <w:rPr>
          <w:lang w:val="en-CA"/>
        </w:rPr>
        <w:t xml:space="preserve"> Glasersfeld, E. (1994). </w:t>
      </w:r>
      <w:proofErr w:type="gramStart"/>
      <w:r w:rsidRPr="00E5363C">
        <w:rPr>
          <w:lang w:val="en-CA"/>
        </w:rPr>
        <w:t>A radical constructivist view of basic mathematical concepts.</w:t>
      </w:r>
      <w:proofErr w:type="gramEnd"/>
      <w:r w:rsidRPr="00E5363C">
        <w:rPr>
          <w:lang w:val="en-CA"/>
        </w:rPr>
        <w:t xml:space="preserve"> </w:t>
      </w:r>
      <w:r w:rsidRPr="00E5363C">
        <w:rPr>
          <w:i/>
          <w:iCs/>
          <w:lang w:val="en-CA"/>
        </w:rPr>
        <w:t>Constructing mathematical knowledge: Epistemology and mathematics education</w:t>
      </w:r>
      <w:r w:rsidRPr="00E5363C">
        <w:rPr>
          <w:lang w:val="en-CA"/>
        </w:rPr>
        <w:t>, 5-7.</w:t>
      </w:r>
    </w:p>
    <w:p w:rsidR="00544786" w:rsidRPr="00E5363C" w:rsidRDefault="00544786" w:rsidP="00544786">
      <w:pPr>
        <w:pStyle w:val="ReferenceAPA"/>
        <w:spacing w:before="0" w:after="0"/>
        <w:ind w:left="426" w:hanging="426"/>
        <w:rPr>
          <w:lang w:val="en-CA"/>
        </w:rPr>
      </w:pPr>
      <w:proofErr w:type="gramStart"/>
      <w:r w:rsidRPr="00E5363C">
        <w:rPr>
          <w:lang w:val="en-CA"/>
        </w:rPr>
        <w:t>von</w:t>
      </w:r>
      <w:proofErr w:type="gramEnd"/>
      <w:r w:rsidRPr="00E5363C">
        <w:rPr>
          <w:lang w:val="en-CA"/>
        </w:rPr>
        <w:t xml:space="preserve"> Glasersfeld, E. (1995). </w:t>
      </w:r>
      <w:r w:rsidRPr="00544786">
        <w:rPr>
          <w:i/>
          <w:lang w:val="en-CA"/>
        </w:rPr>
        <w:t>Radical constructivism: A way of knowing and learning</w:t>
      </w:r>
      <w:r w:rsidRPr="00E5363C">
        <w:rPr>
          <w:lang w:val="en-CA"/>
        </w:rPr>
        <w:t>. Falmer Press.</w:t>
      </w:r>
    </w:p>
    <w:p w:rsidR="00544786" w:rsidRPr="00E5363C" w:rsidRDefault="00544786" w:rsidP="00544786">
      <w:pPr>
        <w:pStyle w:val="ReferenceAPA"/>
        <w:spacing w:before="0" w:after="0"/>
        <w:ind w:left="426" w:hanging="426"/>
        <w:rPr>
          <w:noProof/>
          <w:lang w:val="en-CA"/>
        </w:rPr>
      </w:pPr>
      <w:r w:rsidRPr="00E5363C">
        <w:rPr>
          <w:noProof/>
          <w:lang w:val="en-CA"/>
        </w:rPr>
        <w:t xml:space="preserve">Vygotsky, L. (1931). The development of thinking and concept formation in adolescence. </w:t>
      </w:r>
    </w:p>
    <w:p w:rsidR="00544786" w:rsidRPr="00E5363C" w:rsidRDefault="00544786" w:rsidP="00544786">
      <w:pPr>
        <w:pStyle w:val="ReferenceAPA"/>
        <w:spacing w:before="0" w:after="0"/>
        <w:ind w:left="426" w:hanging="426"/>
        <w:rPr>
          <w:lang w:val="en-CA"/>
        </w:rPr>
      </w:pPr>
      <w:r w:rsidRPr="00E5363C">
        <w:rPr>
          <w:lang w:val="en-CA"/>
        </w:rPr>
        <w:t xml:space="preserve">Vygotsky, L. S. (2012). </w:t>
      </w:r>
      <w:proofErr w:type="gramStart"/>
      <w:r w:rsidRPr="00E5363C">
        <w:rPr>
          <w:i/>
          <w:iCs/>
          <w:lang w:val="en-CA"/>
        </w:rPr>
        <w:t>Thought and language</w:t>
      </w:r>
      <w:r w:rsidRPr="00E5363C">
        <w:rPr>
          <w:lang w:val="en-CA"/>
        </w:rPr>
        <w:t>.</w:t>
      </w:r>
      <w:proofErr w:type="gramEnd"/>
      <w:r w:rsidRPr="00E5363C">
        <w:rPr>
          <w:lang w:val="en-CA"/>
        </w:rPr>
        <w:t xml:space="preserve"> MIT press. </w:t>
      </w:r>
    </w:p>
    <w:p w:rsidR="00544786" w:rsidRPr="00E5363C" w:rsidRDefault="00544786" w:rsidP="00544786">
      <w:pPr>
        <w:pStyle w:val="ReferenceAPA"/>
        <w:spacing w:before="0" w:after="0"/>
        <w:ind w:left="426" w:hanging="426"/>
        <w:rPr>
          <w:lang w:val="en-CA"/>
        </w:rPr>
      </w:pPr>
      <w:proofErr w:type="gramStart"/>
      <w:r w:rsidRPr="00E5363C">
        <w:rPr>
          <w:lang w:val="en-CA"/>
        </w:rPr>
        <w:t>Vygotsky, L. S., &amp; Luria, A. (n.</w:t>
      </w:r>
      <w:r>
        <w:rPr>
          <w:lang w:val="en-CA"/>
        </w:rPr>
        <w:t>d</w:t>
      </w:r>
      <w:r w:rsidRPr="00E5363C">
        <w:rPr>
          <w:lang w:val="en-CA"/>
        </w:rPr>
        <w:t>.).</w:t>
      </w:r>
      <w:proofErr w:type="gramEnd"/>
      <w:r w:rsidRPr="00E5363C">
        <w:rPr>
          <w:lang w:val="en-CA"/>
        </w:rPr>
        <w:t xml:space="preserve"> Tool and symbol in child development. </w:t>
      </w:r>
      <w:r w:rsidRPr="00E5363C">
        <w:rPr>
          <w:i/>
          <w:iCs/>
          <w:lang w:val="en-CA"/>
        </w:rPr>
        <w:t xml:space="preserve">The </w:t>
      </w:r>
      <w:r>
        <w:rPr>
          <w:i/>
          <w:iCs/>
          <w:lang w:val="en-CA"/>
        </w:rPr>
        <w:t>V</w:t>
      </w:r>
      <w:r w:rsidRPr="00E5363C">
        <w:rPr>
          <w:i/>
          <w:iCs/>
          <w:lang w:val="en-CA"/>
        </w:rPr>
        <w:t>ygotsky reader</w:t>
      </w:r>
      <w:r w:rsidRPr="00E5363C">
        <w:rPr>
          <w:lang w:val="en-CA"/>
        </w:rPr>
        <w:t>, 99-174.</w:t>
      </w:r>
    </w:p>
    <w:p w:rsidR="00544786" w:rsidRPr="00E5363C" w:rsidRDefault="00544786" w:rsidP="00544786">
      <w:pPr>
        <w:pStyle w:val="ReferenceAPA"/>
        <w:spacing w:before="0" w:after="0"/>
        <w:ind w:left="426" w:hanging="426"/>
        <w:rPr>
          <w:lang w:val="en-CA"/>
        </w:rPr>
      </w:pPr>
      <w:r w:rsidRPr="00E5363C">
        <w:rPr>
          <w:lang w:val="en-CA"/>
        </w:rPr>
        <w:t xml:space="preserve">Wertsch, J. V. (1985). </w:t>
      </w:r>
      <w:proofErr w:type="gramStart"/>
      <w:r w:rsidRPr="00544786">
        <w:rPr>
          <w:i/>
          <w:lang w:val="en-CA"/>
        </w:rPr>
        <w:t>Vygotsky and the social formation of mind</w:t>
      </w:r>
      <w:r w:rsidRPr="00E5363C">
        <w:rPr>
          <w:lang w:val="en-CA"/>
        </w:rPr>
        <w:t>.</w:t>
      </w:r>
      <w:proofErr w:type="gramEnd"/>
      <w:r w:rsidRPr="00E5363C">
        <w:rPr>
          <w:lang w:val="en-CA"/>
        </w:rPr>
        <w:t xml:space="preserve"> </w:t>
      </w:r>
      <w:proofErr w:type="gramStart"/>
      <w:r w:rsidRPr="00E5363C">
        <w:rPr>
          <w:lang w:val="en-CA"/>
        </w:rPr>
        <w:t>Harvard University Press.</w:t>
      </w:r>
      <w:proofErr w:type="gramEnd"/>
    </w:p>
    <w:p w:rsidR="00544786" w:rsidRPr="00E5363C" w:rsidRDefault="00544786" w:rsidP="00544786">
      <w:pPr>
        <w:pStyle w:val="ReferenceAPA"/>
        <w:spacing w:before="0" w:after="0"/>
        <w:ind w:left="426" w:hanging="426"/>
        <w:rPr>
          <w:lang w:val="en-CA"/>
        </w:rPr>
      </w:pPr>
      <w:proofErr w:type="gramStart"/>
      <w:r w:rsidRPr="00E5363C">
        <w:rPr>
          <w:lang w:val="en-CA"/>
        </w:rPr>
        <w:t>Wertsch, J. V., &amp; Cole, M. (1996).</w:t>
      </w:r>
      <w:proofErr w:type="gramEnd"/>
      <w:r w:rsidRPr="00E5363C">
        <w:rPr>
          <w:lang w:val="en-CA"/>
        </w:rPr>
        <w:t xml:space="preserve"> </w:t>
      </w:r>
      <w:proofErr w:type="gramStart"/>
      <w:r w:rsidRPr="00E5363C">
        <w:rPr>
          <w:lang w:val="en-CA"/>
        </w:rPr>
        <w:t>Beyond the individual-social antinomy in discussions of Piaget and Vygotsky.</w:t>
      </w:r>
      <w:proofErr w:type="gramEnd"/>
      <w:r w:rsidRPr="00E5363C">
        <w:rPr>
          <w:lang w:val="en-CA"/>
        </w:rPr>
        <w:t xml:space="preserve"> </w:t>
      </w:r>
      <w:r w:rsidRPr="00E5363C">
        <w:rPr>
          <w:i/>
          <w:iCs/>
          <w:lang w:val="en-CA"/>
        </w:rPr>
        <w:t>Human development</w:t>
      </w:r>
      <w:r w:rsidRPr="00E5363C">
        <w:rPr>
          <w:lang w:val="en-CA"/>
        </w:rPr>
        <w:t xml:space="preserve">, </w:t>
      </w:r>
      <w:r w:rsidRPr="00E5363C">
        <w:rPr>
          <w:i/>
          <w:iCs/>
          <w:lang w:val="en-CA"/>
        </w:rPr>
        <w:t>39</w:t>
      </w:r>
      <w:r w:rsidRPr="00E5363C">
        <w:rPr>
          <w:lang w:val="en-CA"/>
        </w:rPr>
        <w:t>(5), 250-256.</w:t>
      </w:r>
    </w:p>
    <w:sectPr w:rsidR="00544786" w:rsidRPr="00E5363C" w:rsidSect="00F05714">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4DA121" w15:done="0"/>
  <w15:commentEx w15:paraId="33C81D5A" w15:done="0"/>
  <w15:commentEx w15:paraId="1590A328" w15:done="0"/>
  <w15:commentEx w15:paraId="3AA405CB" w15:done="0"/>
  <w15:commentEx w15:paraId="24EA2576" w15:done="0"/>
  <w15:commentEx w15:paraId="7AEC3FAD" w15:done="0"/>
  <w15:commentEx w15:paraId="57FEFD54" w15:done="0"/>
  <w15:commentEx w15:paraId="68547861" w15:done="0"/>
  <w15:commentEx w15:paraId="0B610F9D" w15:done="0"/>
  <w15:commentEx w15:paraId="30EC8773" w15:done="0"/>
  <w15:commentEx w15:paraId="7FCF56F9" w15:done="0"/>
  <w15:commentEx w15:paraId="53FA9407" w15:done="0"/>
  <w15:commentEx w15:paraId="4EA2E411" w15:done="0"/>
  <w15:commentEx w15:paraId="308D17DC" w15:done="0"/>
  <w15:commentEx w15:paraId="05C99E63" w15:done="0"/>
  <w15:commentEx w15:paraId="3EE42926" w15:done="0"/>
  <w15:commentEx w15:paraId="2C879B3A" w15:done="0"/>
  <w15:commentEx w15:paraId="17670AA3" w15:done="0"/>
  <w15:commentEx w15:paraId="37187C90" w15:done="0"/>
  <w15:commentEx w15:paraId="416042DE" w15:done="0"/>
  <w15:commentEx w15:paraId="6C0DE504" w15:done="0"/>
  <w15:commentEx w15:paraId="4D02E11B" w15:done="0"/>
  <w15:commentEx w15:paraId="2C39BBCA" w15:done="0"/>
  <w15:commentEx w15:paraId="685545B8" w15:done="0"/>
  <w15:commentEx w15:paraId="08292160" w15:done="0"/>
  <w15:commentEx w15:paraId="35B64022" w15:done="0"/>
  <w15:commentEx w15:paraId="736D40A7" w15:done="0"/>
  <w15:commentEx w15:paraId="01618311" w15:done="0"/>
  <w15:commentEx w15:paraId="0AC3A939" w15:done="0"/>
  <w15:commentEx w15:paraId="4D1AE97B" w15:done="0"/>
  <w15:commentEx w15:paraId="3ACAC643" w15:done="0"/>
  <w15:commentEx w15:paraId="7E293D33" w15:done="0"/>
  <w15:commentEx w15:paraId="3DE2E1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4DA121" w16cid:durableId="1E52853C"/>
  <w16cid:commentId w16cid:paraId="33C81D5A" w16cid:durableId="1E528771"/>
  <w16cid:commentId w16cid:paraId="1590A328" w16cid:durableId="1E528850"/>
  <w16cid:commentId w16cid:paraId="3AA405CB" w16cid:durableId="1E5288C1"/>
  <w16cid:commentId w16cid:paraId="24EA2576" w16cid:durableId="1E5289F0"/>
  <w16cid:commentId w16cid:paraId="7AEC3FAD" w16cid:durableId="1E528AD4"/>
  <w16cid:commentId w16cid:paraId="57FEFD54" w16cid:durableId="1E528BD8"/>
  <w16cid:commentId w16cid:paraId="68547861" w16cid:durableId="1E528DF1"/>
  <w16cid:commentId w16cid:paraId="0B610F9D" w16cid:durableId="1E531752"/>
  <w16cid:commentId w16cid:paraId="30EC8773" w16cid:durableId="1E53179C"/>
  <w16cid:commentId w16cid:paraId="7FCF56F9" w16cid:durableId="1E531831"/>
  <w16cid:commentId w16cid:paraId="53FA9407" w16cid:durableId="1E53186E"/>
  <w16cid:commentId w16cid:paraId="4EA2E411" w16cid:durableId="1E5319C3"/>
  <w16cid:commentId w16cid:paraId="308D17DC" w16cid:durableId="1E53192D"/>
  <w16cid:commentId w16cid:paraId="05C99E63" w16cid:durableId="1E531EAB"/>
  <w16cid:commentId w16cid:paraId="3EE42926" w16cid:durableId="1E531F46"/>
  <w16cid:commentId w16cid:paraId="2C879B3A" w16cid:durableId="1E53208F"/>
  <w16cid:commentId w16cid:paraId="17670AA3" w16cid:durableId="1E5320DB"/>
  <w16cid:commentId w16cid:paraId="37187C90" w16cid:durableId="1E532151"/>
  <w16cid:commentId w16cid:paraId="416042DE" w16cid:durableId="1E5321EE"/>
  <w16cid:commentId w16cid:paraId="6C0DE504" w16cid:durableId="1E5324FB"/>
  <w16cid:commentId w16cid:paraId="4D02E11B" w16cid:durableId="1E5325B6"/>
  <w16cid:commentId w16cid:paraId="2C39BBCA" w16cid:durableId="1E5326AE"/>
  <w16cid:commentId w16cid:paraId="685545B8" w16cid:durableId="1E532B4A"/>
  <w16cid:commentId w16cid:paraId="08292160" w16cid:durableId="1E532BC2"/>
  <w16cid:commentId w16cid:paraId="35B64022" w16cid:durableId="1E532ED4"/>
  <w16cid:commentId w16cid:paraId="736D40A7" w16cid:durableId="1E532F76"/>
  <w16cid:commentId w16cid:paraId="01618311" w16cid:durableId="1E533718"/>
  <w16cid:commentId w16cid:paraId="0AC3A939" w16cid:durableId="1E53386C"/>
  <w16cid:commentId w16cid:paraId="4D1AE97B" w16cid:durableId="1E533919"/>
  <w16cid:commentId w16cid:paraId="3ACAC643" w16cid:durableId="1E533976"/>
  <w16cid:commentId w16cid:paraId="7E293D33" w16cid:durableId="1E534FB5"/>
  <w16cid:commentId w16cid:paraId="3DE2E165" w16cid:durableId="1E53505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EE0" w:rsidRDefault="000E7EE0">
      <w:r>
        <w:separator/>
      </w:r>
    </w:p>
  </w:endnote>
  <w:endnote w:type="continuationSeparator" w:id="0">
    <w:p w:rsidR="000E7EE0" w:rsidRDefault="000E7E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iberation Sans">
    <w:altName w:val="Arial"/>
    <w:charset w:val="00"/>
    <w:family w:val="roman"/>
    <w:pitch w:val="variable"/>
    <w:sig w:usb0="00000000" w:usb1="00000000" w:usb2="00000000" w:usb3="00000000" w:csb0="00000000" w:csb1="00000000"/>
  </w:font>
  <w:font w:name="Nimbus Sans L">
    <w:altName w:val="MS Mincho"/>
    <w:charset w:val="80"/>
    <w:family w:val="auto"/>
    <w:pitch w:val="variable"/>
    <w:sig w:usb0="00000000" w:usb1="00000000" w:usb2="00000000" w:usb3="00000000" w:csb0="00000000" w:csb1="00000000"/>
  </w:font>
  <w:font w:name="Lohit Hindi">
    <w:altName w:val="Yu Gothic"/>
    <w:charset w:val="80"/>
    <w:family w:val="auto"/>
    <w:pitch w:val="variable"/>
    <w:sig w:usb0="00000000" w:usb1="00000000" w:usb2="00000000" w:usb3="00000000" w:csb0="00000000" w:csb1="00000000"/>
  </w:font>
  <w:font w:name="DejaVu Sans Mono">
    <w:charset w:val="80"/>
    <w:family w:val="modern"/>
    <w:pitch w:val="default"/>
    <w:sig w:usb0="00000000" w:usb1="00000000" w:usb2="00000000" w:usb3="00000000" w:csb0="00000000" w:csb1="00000000"/>
  </w:font>
  <w:font w:name="WenQuanYi Micro Hei">
    <w:charset w:val="80"/>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erif">
    <w:altName w:val="Times New Roman"/>
    <w:charset w:val="00"/>
    <w:family w:val="swiss"/>
    <w:pitch w:val="variable"/>
    <w:sig w:usb0="00000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24987"/>
      <w:docPartObj>
        <w:docPartGallery w:val="Page Numbers (Bottom of Page)"/>
        <w:docPartUnique/>
      </w:docPartObj>
    </w:sdtPr>
    <w:sdtContent>
      <w:p w:rsidR="00042374" w:rsidRDefault="00042374">
        <w:pPr>
          <w:pStyle w:val="Footer"/>
          <w:jc w:val="right"/>
        </w:pPr>
        <w:fldSimple w:instr=" PAGE   \* MERGEFORMAT ">
          <w:r>
            <w:rPr>
              <w:noProof/>
            </w:rPr>
            <w:t>2</w:t>
          </w:r>
        </w:fldSimple>
      </w:p>
    </w:sdtContent>
  </w:sdt>
  <w:p w:rsidR="00042374" w:rsidRDefault="000423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EE0" w:rsidRDefault="000E7EE0">
      <w:r>
        <w:separator/>
      </w:r>
    </w:p>
  </w:footnote>
  <w:footnote w:type="continuationSeparator" w:id="0">
    <w:p w:rsidR="000E7EE0" w:rsidRDefault="000E7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DDF" w:rsidRDefault="00556DDF" w:rsidP="00C82F62">
    <w:pPr>
      <w:pStyle w:val="Header"/>
      <w:tabs>
        <w:tab w:val="clear" w:pos="8640"/>
        <w:tab w:val="right" w:pos="9720"/>
      </w:tabs>
    </w:pPr>
    <w:r>
      <w:tab/>
    </w:r>
    <w:r w:rsidR="005F1D3E">
      <w:rPr>
        <w:rStyle w:val="PageNumber"/>
      </w:rPr>
      <w:fldChar w:fldCharType="begin"/>
    </w:r>
    <w:r>
      <w:rPr>
        <w:rStyle w:val="PageNumber"/>
      </w:rPr>
      <w:instrText xml:space="preserve"> PAGE </w:instrText>
    </w:r>
    <w:r w:rsidR="005F1D3E">
      <w:rPr>
        <w:rStyle w:val="PageNumber"/>
      </w:rPr>
      <w:fldChar w:fldCharType="separate"/>
    </w:r>
    <w:r w:rsidR="00042374">
      <w:rPr>
        <w:rStyle w:val="PageNumber"/>
        <w:noProof/>
      </w:rPr>
      <w:t>2</w:t>
    </w:r>
    <w:r w:rsidR="005F1D3E">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DDF" w:rsidRDefault="00556DDF" w:rsidP="00C82F62">
    <w:pPr>
      <w:pStyle w:val="Header"/>
      <w:tabs>
        <w:tab w:val="clear" w:pos="8640"/>
        <w:tab w:val="right" w:pos="9720"/>
      </w:tabs>
    </w:pPr>
    <w:r>
      <w:tab/>
    </w:r>
    <w:r w:rsidR="005F1D3E">
      <w:rPr>
        <w:rStyle w:val="PageNumber"/>
      </w:rPr>
      <w:fldChar w:fldCharType="begin"/>
    </w:r>
    <w:r>
      <w:rPr>
        <w:rStyle w:val="PageNumber"/>
      </w:rPr>
      <w:instrText xml:space="preserve"> PAGE </w:instrText>
    </w:r>
    <w:r w:rsidR="005F1D3E">
      <w:rPr>
        <w:rStyle w:val="PageNumber"/>
      </w:rPr>
      <w:fldChar w:fldCharType="separate"/>
    </w:r>
    <w:r w:rsidR="00042374">
      <w:rPr>
        <w:rStyle w:val="PageNumber"/>
        <w:noProof/>
      </w:rPr>
      <w:t>1</w:t>
    </w:r>
    <w:r w:rsidR="005F1D3E">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A3C90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H">
    <w15:presenceInfo w15:providerId="None" w15:userId="F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F81335"/>
    <w:rsid w:val="00007E97"/>
    <w:rsid w:val="00022349"/>
    <w:rsid w:val="00022DB2"/>
    <w:rsid w:val="000230A2"/>
    <w:rsid w:val="00026A3A"/>
    <w:rsid w:val="0003219F"/>
    <w:rsid w:val="0003779A"/>
    <w:rsid w:val="00041F45"/>
    <w:rsid w:val="00042374"/>
    <w:rsid w:val="00047E2C"/>
    <w:rsid w:val="00053DBD"/>
    <w:rsid w:val="00055CE5"/>
    <w:rsid w:val="0005723F"/>
    <w:rsid w:val="00063FB2"/>
    <w:rsid w:val="000645C2"/>
    <w:rsid w:val="00065344"/>
    <w:rsid w:val="000725EE"/>
    <w:rsid w:val="00073505"/>
    <w:rsid w:val="0008579A"/>
    <w:rsid w:val="000861E7"/>
    <w:rsid w:val="0008641D"/>
    <w:rsid w:val="0008702A"/>
    <w:rsid w:val="000871AC"/>
    <w:rsid w:val="00090504"/>
    <w:rsid w:val="000933E4"/>
    <w:rsid w:val="000940B7"/>
    <w:rsid w:val="000A75BA"/>
    <w:rsid w:val="000B729D"/>
    <w:rsid w:val="000C1938"/>
    <w:rsid w:val="000C57C7"/>
    <w:rsid w:val="000D6C9A"/>
    <w:rsid w:val="000E0DEB"/>
    <w:rsid w:val="000E313C"/>
    <w:rsid w:val="000E519C"/>
    <w:rsid w:val="000E7EE0"/>
    <w:rsid w:val="000F5003"/>
    <w:rsid w:val="00111E39"/>
    <w:rsid w:val="00112CE8"/>
    <w:rsid w:val="00116F9B"/>
    <w:rsid w:val="00120BD9"/>
    <w:rsid w:val="0012254C"/>
    <w:rsid w:val="0012644D"/>
    <w:rsid w:val="001274B1"/>
    <w:rsid w:val="00134A9B"/>
    <w:rsid w:val="00141255"/>
    <w:rsid w:val="00142B2A"/>
    <w:rsid w:val="00155BCD"/>
    <w:rsid w:val="00156453"/>
    <w:rsid w:val="00161494"/>
    <w:rsid w:val="00161CDA"/>
    <w:rsid w:val="00164A85"/>
    <w:rsid w:val="00165F4B"/>
    <w:rsid w:val="00173D75"/>
    <w:rsid w:val="00173DFC"/>
    <w:rsid w:val="00196215"/>
    <w:rsid w:val="001962BB"/>
    <w:rsid w:val="001A760E"/>
    <w:rsid w:val="001B0691"/>
    <w:rsid w:val="001B0A29"/>
    <w:rsid w:val="001B6276"/>
    <w:rsid w:val="001C4500"/>
    <w:rsid w:val="001C6846"/>
    <w:rsid w:val="001D03FB"/>
    <w:rsid w:val="001D4D6E"/>
    <w:rsid w:val="001D6CE7"/>
    <w:rsid w:val="001E1AFD"/>
    <w:rsid w:val="001E300C"/>
    <w:rsid w:val="001E31B9"/>
    <w:rsid w:val="001E775C"/>
    <w:rsid w:val="001F1E7A"/>
    <w:rsid w:val="001F4921"/>
    <w:rsid w:val="00200F61"/>
    <w:rsid w:val="0020440D"/>
    <w:rsid w:val="00210133"/>
    <w:rsid w:val="00210501"/>
    <w:rsid w:val="00210DC0"/>
    <w:rsid w:val="002216C9"/>
    <w:rsid w:val="00227F14"/>
    <w:rsid w:val="002350FF"/>
    <w:rsid w:val="0023625A"/>
    <w:rsid w:val="00242166"/>
    <w:rsid w:val="00251357"/>
    <w:rsid w:val="00267556"/>
    <w:rsid w:val="00274B36"/>
    <w:rsid w:val="002A213E"/>
    <w:rsid w:val="002A2C54"/>
    <w:rsid w:val="002A6A91"/>
    <w:rsid w:val="002B1487"/>
    <w:rsid w:val="002B67E7"/>
    <w:rsid w:val="002C02C1"/>
    <w:rsid w:val="002C2A9C"/>
    <w:rsid w:val="002C7C69"/>
    <w:rsid w:val="002D1863"/>
    <w:rsid w:val="002D412D"/>
    <w:rsid w:val="002D5794"/>
    <w:rsid w:val="002E01C8"/>
    <w:rsid w:val="002E76E3"/>
    <w:rsid w:val="002F3B50"/>
    <w:rsid w:val="003010FE"/>
    <w:rsid w:val="00301AEB"/>
    <w:rsid w:val="0030648E"/>
    <w:rsid w:val="00312F48"/>
    <w:rsid w:val="00314C10"/>
    <w:rsid w:val="00330488"/>
    <w:rsid w:val="003306C9"/>
    <w:rsid w:val="00330832"/>
    <w:rsid w:val="00341427"/>
    <w:rsid w:val="00346541"/>
    <w:rsid w:val="00346F8A"/>
    <w:rsid w:val="003508E9"/>
    <w:rsid w:val="00362828"/>
    <w:rsid w:val="00370075"/>
    <w:rsid w:val="003746D1"/>
    <w:rsid w:val="00377B95"/>
    <w:rsid w:val="00381335"/>
    <w:rsid w:val="00387BCE"/>
    <w:rsid w:val="00395FCF"/>
    <w:rsid w:val="00397438"/>
    <w:rsid w:val="003978FB"/>
    <w:rsid w:val="003A3653"/>
    <w:rsid w:val="003B3552"/>
    <w:rsid w:val="003B662A"/>
    <w:rsid w:val="003C616E"/>
    <w:rsid w:val="003C790C"/>
    <w:rsid w:val="003E7C23"/>
    <w:rsid w:val="003F37DC"/>
    <w:rsid w:val="003F6D71"/>
    <w:rsid w:val="0040015A"/>
    <w:rsid w:val="00413CF9"/>
    <w:rsid w:val="004220EE"/>
    <w:rsid w:val="00424879"/>
    <w:rsid w:val="00424E7B"/>
    <w:rsid w:val="00431AB2"/>
    <w:rsid w:val="004408A1"/>
    <w:rsid w:val="0044264F"/>
    <w:rsid w:val="004464E6"/>
    <w:rsid w:val="00447162"/>
    <w:rsid w:val="004563AA"/>
    <w:rsid w:val="00464344"/>
    <w:rsid w:val="00464BF9"/>
    <w:rsid w:val="00470211"/>
    <w:rsid w:val="004806EE"/>
    <w:rsid w:val="004813FD"/>
    <w:rsid w:val="004860C7"/>
    <w:rsid w:val="004863B5"/>
    <w:rsid w:val="004868DB"/>
    <w:rsid w:val="004907DE"/>
    <w:rsid w:val="00490E19"/>
    <w:rsid w:val="00494BA7"/>
    <w:rsid w:val="004A36A1"/>
    <w:rsid w:val="004B4879"/>
    <w:rsid w:val="004B6251"/>
    <w:rsid w:val="004B7BBA"/>
    <w:rsid w:val="004D45D3"/>
    <w:rsid w:val="004D6640"/>
    <w:rsid w:val="004E081B"/>
    <w:rsid w:val="004E2C91"/>
    <w:rsid w:val="004F43BD"/>
    <w:rsid w:val="00500728"/>
    <w:rsid w:val="005106CD"/>
    <w:rsid w:val="005122D1"/>
    <w:rsid w:val="00517808"/>
    <w:rsid w:val="00524CE7"/>
    <w:rsid w:val="00525723"/>
    <w:rsid w:val="00530459"/>
    <w:rsid w:val="00541F16"/>
    <w:rsid w:val="00542AB5"/>
    <w:rsid w:val="00543671"/>
    <w:rsid w:val="00544786"/>
    <w:rsid w:val="00545FEA"/>
    <w:rsid w:val="00556DDF"/>
    <w:rsid w:val="0056021B"/>
    <w:rsid w:val="00576BE0"/>
    <w:rsid w:val="00583FA1"/>
    <w:rsid w:val="00590ADF"/>
    <w:rsid w:val="00593C7A"/>
    <w:rsid w:val="005A3749"/>
    <w:rsid w:val="005A5EF4"/>
    <w:rsid w:val="005B0392"/>
    <w:rsid w:val="005B1F54"/>
    <w:rsid w:val="005B2CDA"/>
    <w:rsid w:val="005C09F2"/>
    <w:rsid w:val="005C11B6"/>
    <w:rsid w:val="005C2B88"/>
    <w:rsid w:val="005C62A4"/>
    <w:rsid w:val="005C6A22"/>
    <w:rsid w:val="005D3896"/>
    <w:rsid w:val="005E0DD6"/>
    <w:rsid w:val="005E254D"/>
    <w:rsid w:val="005F1D3E"/>
    <w:rsid w:val="005F1D8E"/>
    <w:rsid w:val="005F2D44"/>
    <w:rsid w:val="005F548F"/>
    <w:rsid w:val="005F59E9"/>
    <w:rsid w:val="005F7420"/>
    <w:rsid w:val="006206B2"/>
    <w:rsid w:val="00623815"/>
    <w:rsid w:val="006259F5"/>
    <w:rsid w:val="00631167"/>
    <w:rsid w:val="00636780"/>
    <w:rsid w:val="0063720F"/>
    <w:rsid w:val="0064442D"/>
    <w:rsid w:val="0064668A"/>
    <w:rsid w:val="00651127"/>
    <w:rsid w:val="00651A13"/>
    <w:rsid w:val="0065461B"/>
    <w:rsid w:val="00657A17"/>
    <w:rsid w:val="00674C32"/>
    <w:rsid w:val="006816F3"/>
    <w:rsid w:val="00681EC7"/>
    <w:rsid w:val="00683EE0"/>
    <w:rsid w:val="00684500"/>
    <w:rsid w:val="006855E9"/>
    <w:rsid w:val="0069088D"/>
    <w:rsid w:val="00693935"/>
    <w:rsid w:val="00695484"/>
    <w:rsid w:val="00697F82"/>
    <w:rsid w:val="006A3D62"/>
    <w:rsid w:val="006A4938"/>
    <w:rsid w:val="006B405C"/>
    <w:rsid w:val="006B4C13"/>
    <w:rsid w:val="006B5E2A"/>
    <w:rsid w:val="006C0C29"/>
    <w:rsid w:val="006E0927"/>
    <w:rsid w:val="006E1111"/>
    <w:rsid w:val="006E38CF"/>
    <w:rsid w:val="007015E4"/>
    <w:rsid w:val="00701855"/>
    <w:rsid w:val="007047B5"/>
    <w:rsid w:val="00711BD6"/>
    <w:rsid w:val="00711CE1"/>
    <w:rsid w:val="00722C95"/>
    <w:rsid w:val="00733963"/>
    <w:rsid w:val="00734EE2"/>
    <w:rsid w:val="007375C4"/>
    <w:rsid w:val="0073785C"/>
    <w:rsid w:val="00741150"/>
    <w:rsid w:val="00743DD3"/>
    <w:rsid w:val="00745902"/>
    <w:rsid w:val="00754FEB"/>
    <w:rsid w:val="007653D3"/>
    <w:rsid w:val="00766ECE"/>
    <w:rsid w:val="00785AE1"/>
    <w:rsid w:val="00790D62"/>
    <w:rsid w:val="007923B6"/>
    <w:rsid w:val="00792F28"/>
    <w:rsid w:val="00797135"/>
    <w:rsid w:val="007A316A"/>
    <w:rsid w:val="007B03F2"/>
    <w:rsid w:val="007B310C"/>
    <w:rsid w:val="007C1968"/>
    <w:rsid w:val="007C409B"/>
    <w:rsid w:val="007C749F"/>
    <w:rsid w:val="007D577E"/>
    <w:rsid w:val="007D63C5"/>
    <w:rsid w:val="007E2A3B"/>
    <w:rsid w:val="007E5E39"/>
    <w:rsid w:val="00800B0A"/>
    <w:rsid w:val="00800FCA"/>
    <w:rsid w:val="00806E15"/>
    <w:rsid w:val="00811ED4"/>
    <w:rsid w:val="008121E8"/>
    <w:rsid w:val="00815E0F"/>
    <w:rsid w:val="0082119E"/>
    <w:rsid w:val="00821A71"/>
    <w:rsid w:val="00837F25"/>
    <w:rsid w:val="00843890"/>
    <w:rsid w:val="0084785C"/>
    <w:rsid w:val="00854F2C"/>
    <w:rsid w:val="008567C6"/>
    <w:rsid w:val="0086273C"/>
    <w:rsid w:val="008679BF"/>
    <w:rsid w:val="00870377"/>
    <w:rsid w:val="0087216A"/>
    <w:rsid w:val="00880390"/>
    <w:rsid w:val="00881E9F"/>
    <w:rsid w:val="00882A71"/>
    <w:rsid w:val="008844DF"/>
    <w:rsid w:val="008852B9"/>
    <w:rsid w:val="00885363"/>
    <w:rsid w:val="008859AB"/>
    <w:rsid w:val="008964D6"/>
    <w:rsid w:val="008A1671"/>
    <w:rsid w:val="008A2977"/>
    <w:rsid w:val="008A32B6"/>
    <w:rsid w:val="008A3A5F"/>
    <w:rsid w:val="008A4473"/>
    <w:rsid w:val="008B403A"/>
    <w:rsid w:val="008B56F1"/>
    <w:rsid w:val="008B61AB"/>
    <w:rsid w:val="008B6981"/>
    <w:rsid w:val="008C0875"/>
    <w:rsid w:val="008C26C7"/>
    <w:rsid w:val="008C4C3D"/>
    <w:rsid w:val="008C5B50"/>
    <w:rsid w:val="008C7003"/>
    <w:rsid w:val="008C74D6"/>
    <w:rsid w:val="008D0A63"/>
    <w:rsid w:val="008D0F9A"/>
    <w:rsid w:val="008D1060"/>
    <w:rsid w:val="008D15D2"/>
    <w:rsid w:val="008D2C59"/>
    <w:rsid w:val="008E4858"/>
    <w:rsid w:val="008E78E6"/>
    <w:rsid w:val="008F0319"/>
    <w:rsid w:val="008F4044"/>
    <w:rsid w:val="008F4A9D"/>
    <w:rsid w:val="009006C3"/>
    <w:rsid w:val="00902A14"/>
    <w:rsid w:val="009130EE"/>
    <w:rsid w:val="00926A16"/>
    <w:rsid w:val="00934943"/>
    <w:rsid w:val="0093730C"/>
    <w:rsid w:val="009404C5"/>
    <w:rsid w:val="00956DEC"/>
    <w:rsid w:val="009574A0"/>
    <w:rsid w:val="009607F4"/>
    <w:rsid w:val="00960DE8"/>
    <w:rsid w:val="00964CC8"/>
    <w:rsid w:val="00967C7F"/>
    <w:rsid w:val="0097106D"/>
    <w:rsid w:val="00982799"/>
    <w:rsid w:val="00985FB9"/>
    <w:rsid w:val="00994841"/>
    <w:rsid w:val="009A0CEC"/>
    <w:rsid w:val="009A508D"/>
    <w:rsid w:val="009B55A4"/>
    <w:rsid w:val="009C273E"/>
    <w:rsid w:val="009D09B4"/>
    <w:rsid w:val="009D2316"/>
    <w:rsid w:val="009D5A95"/>
    <w:rsid w:val="009E1132"/>
    <w:rsid w:val="009E3267"/>
    <w:rsid w:val="009E3F66"/>
    <w:rsid w:val="009E7D3E"/>
    <w:rsid w:val="009F7CA7"/>
    <w:rsid w:val="00A004D0"/>
    <w:rsid w:val="00A00FFC"/>
    <w:rsid w:val="00A14F6E"/>
    <w:rsid w:val="00A20BBF"/>
    <w:rsid w:val="00A22A01"/>
    <w:rsid w:val="00A231B6"/>
    <w:rsid w:val="00A360F2"/>
    <w:rsid w:val="00A40BE1"/>
    <w:rsid w:val="00A41BFB"/>
    <w:rsid w:val="00A4295D"/>
    <w:rsid w:val="00A46C0B"/>
    <w:rsid w:val="00A5296D"/>
    <w:rsid w:val="00A60FC5"/>
    <w:rsid w:val="00A72898"/>
    <w:rsid w:val="00A83B8B"/>
    <w:rsid w:val="00A83C71"/>
    <w:rsid w:val="00A84859"/>
    <w:rsid w:val="00A86536"/>
    <w:rsid w:val="00A929E3"/>
    <w:rsid w:val="00AA2CE1"/>
    <w:rsid w:val="00AA6F59"/>
    <w:rsid w:val="00AB79F3"/>
    <w:rsid w:val="00AC1D5F"/>
    <w:rsid w:val="00AC229A"/>
    <w:rsid w:val="00AC6B0D"/>
    <w:rsid w:val="00AD2518"/>
    <w:rsid w:val="00AE0752"/>
    <w:rsid w:val="00AE23F7"/>
    <w:rsid w:val="00AF45D9"/>
    <w:rsid w:val="00AF4F9A"/>
    <w:rsid w:val="00AF6CDA"/>
    <w:rsid w:val="00AF7410"/>
    <w:rsid w:val="00B156F1"/>
    <w:rsid w:val="00B16151"/>
    <w:rsid w:val="00B21926"/>
    <w:rsid w:val="00B233EA"/>
    <w:rsid w:val="00B27B93"/>
    <w:rsid w:val="00B3016C"/>
    <w:rsid w:val="00B37A59"/>
    <w:rsid w:val="00B52E89"/>
    <w:rsid w:val="00B539A9"/>
    <w:rsid w:val="00B62DFF"/>
    <w:rsid w:val="00B73351"/>
    <w:rsid w:val="00B8058B"/>
    <w:rsid w:val="00B8059C"/>
    <w:rsid w:val="00B91FCF"/>
    <w:rsid w:val="00B92F4B"/>
    <w:rsid w:val="00BA0288"/>
    <w:rsid w:val="00BA5FAF"/>
    <w:rsid w:val="00BA6F38"/>
    <w:rsid w:val="00BB1A54"/>
    <w:rsid w:val="00BB2B20"/>
    <w:rsid w:val="00BB3502"/>
    <w:rsid w:val="00BC2BF9"/>
    <w:rsid w:val="00BC67AF"/>
    <w:rsid w:val="00BC7AB5"/>
    <w:rsid w:val="00BD20D7"/>
    <w:rsid w:val="00BD264A"/>
    <w:rsid w:val="00BD495F"/>
    <w:rsid w:val="00BE788F"/>
    <w:rsid w:val="00BE78A8"/>
    <w:rsid w:val="00C0178B"/>
    <w:rsid w:val="00C026BA"/>
    <w:rsid w:val="00C03029"/>
    <w:rsid w:val="00C158CC"/>
    <w:rsid w:val="00C24040"/>
    <w:rsid w:val="00C310BE"/>
    <w:rsid w:val="00C31322"/>
    <w:rsid w:val="00C335D4"/>
    <w:rsid w:val="00C34F2E"/>
    <w:rsid w:val="00C41F08"/>
    <w:rsid w:val="00C42FC5"/>
    <w:rsid w:val="00C43964"/>
    <w:rsid w:val="00C44745"/>
    <w:rsid w:val="00C51D89"/>
    <w:rsid w:val="00C60093"/>
    <w:rsid w:val="00C600A2"/>
    <w:rsid w:val="00C60739"/>
    <w:rsid w:val="00C60976"/>
    <w:rsid w:val="00C62F38"/>
    <w:rsid w:val="00C67608"/>
    <w:rsid w:val="00C70DD0"/>
    <w:rsid w:val="00C76335"/>
    <w:rsid w:val="00C76CA6"/>
    <w:rsid w:val="00C80CE5"/>
    <w:rsid w:val="00C82C80"/>
    <w:rsid w:val="00C82F62"/>
    <w:rsid w:val="00C83144"/>
    <w:rsid w:val="00C868DA"/>
    <w:rsid w:val="00C90481"/>
    <w:rsid w:val="00C91760"/>
    <w:rsid w:val="00C93020"/>
    <w:rsid w:val="00CB4183"/>
    <w:rsid w:val="00CC1E21"/>
    <w:rsid w:val="00CC2063"/>
    <w:rsid w:val="00CC442C"/>
    <w:rsid w:val="00CD1107"/>
    <w:rsid w:val="00CD6330"/>
    <w:rsid w:val="00CE22A8"/>
    <w:rsid w:val="00CE421B"/>
    <w:rsid w:val="00CF6CB8"/>
    <w:rsid w:val="00D003AD"/>
    <w:rsid w:val="00D13A2A"/>
    <w:rsid w:val="00D305EC"/>
    <w:rsid w:val="00D3495F"/>
    <w:rsid w:val="00D40A1F"/>
    <w:rsid w:val="00D40E91"/>
    <w:rsid w:val="00D46956"/>
    <w:rsid w:val="00D614C4"/>
    <w:rsid w:val="00D71C40"/>
    <w:rsid w:val="00D7672C"/>
    <w:rsid w:val="00D80214"/>
    <w:rsid w:val="00D91E48"/>
    <w:rsid w:val="00D9675F"/>
    <w:rsid w:val="00DA646A"/>
    <w:rsid w:val="00DA7E50"/>
    <w:rsid w:val="00DB6804"/>
    <w:rsid w:val="00DC099B"/>
    <w:rsid w:val="00DD4FD0"/>
    <w:rsid w:val="00DD5583"/>
    <w:rsid w:val="00DE38DA"/>
    <w:rsid w:val="00DE7349"/>
    <w:rsid w:val="00DF08F7"/>
    <w:rsid w:val="00DF0C54"/>
    <w:rsid w:val="00E00C3D"/>
    <w:rsid w:val="00E01263"/>
    <w:rsid w:val="00E01550"/>
    <w:rsid w:val="00E01AED"/>
    <w:rsid w:val="00E02FA1"/>
    <w:rsid w:val="00E13EE2"/>
    <w:rsid w:val="00E320FF"/>
    <w:rsid w:val="00E34DA9"/>
    <w:rsid w:val="00E35C84"/>
    <w:rsid w:val="00E42FEE"/>
    <w:rsid w:val="00E43CEF"/>
    <w:rsid w:val="00E5363C"/>
    <w:rsid w:val="00E54E4F"/>
    <w:rsid w:val="00E56BB6"/>
    <w:rsid w:val="00E641E7"/>
    <w:rsid w:val="00E759D9"/>
    <w:rsid w:val="00E86BDB"/>
    <w:rsid w:val="00E95F1E"/>
    <w:rsid w:val="00EB56FE"/>
    <w:rsid w:val="00EC11B1"/>
    <w:rsid w:val="00ED451E"/>
    <w:rsid w:val="00ED5F61"/>
    <w:rsid w:val="00ED7D43"/>
    <w:rsid w:val="00EF6FBD"/>
    <w:rsid w:val="00F0052C"/>
    <w:rsid w:val="00F05714"/>
    <w:rsid w:val="00F13EDB"/>
    <w:rsid w:val="00F1649E"/>
    <w:rsid w:val="00F1760D"/>
    <w:rsid w:val="00F22F98"/>
    <w:rsid w:val="00F34F1A"/>
    <w:rsid w:val="00F37AF7"/>
    <w:rsid w:val="00F4003C"/>
    <w:rsid w:val="00F6683A"/>
    <w:rsid w:val="00F74A8E"/>
    <w:rsid w:val="00F75513"/>
    <w:rsid w:val="00F80195"/>
    <w:rsid w:val="00F81335"/>
    <w:rsid w:val="00F91EB2"/>
    <w:rsid w:val="00F953BA"/>
    <w:rsid w:val="00F969B9"/>
    <w:rsid w:val="00FA1B1C"/>
    <w:rsid w:val="00FA367C"/>
    <w:rsid w:val="00FA78CF"/>
    <w:rsid w:val="00FA7F34"/>
    <w:rsid w:val="00FB143D"/>
    <w:rsid w:val="00FC02D8"/>
    <w:rsid w:val="00FC1CAD"/>
    <w:rsid w:val="00FC3A79"/>
    <w:rsid w:val="00FC5F42"/>
    <w:rsid w:val="00FD1653"/>
    <w:rsid w:val="00FE240F"/>
    <w:rsid w:val="00FE5458"/>
    <w:rsid w:val="00FE72EB"/>
    <w:rsid w:val="00FF0415"/>
    <w:rsid w:val="00FF169E"/>
    <w:rsid w:val="00FF2225"/>
    <w:rsid w:val="00FF3C8E"/>
    <w:rsid w:val="00FF41EF"/>
    <w:rsid w:val="00FF6AD6"/>
    <w:rsid w:val="00FF72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86"/>
    <w:rPr>
      <w:sz w:val="24"/>
      <w:szCs w:val="24"/>
      <w:lang w:val="en-GB" w:eastAsia="en-GB"/>
    </w:rPr>
  </w:style>
  <w:style w:type="paragraph" w:styleId="Heading1">
    <w:name w:val="heading 1"/>
    <w:basedOn w:val="Normal"/>
    <w:next w:val="Normal"/>
    <w:link w:val="Heading1Char"/>
    <w:uiPriority w:val="9"/>
    <w:qFormat/>
    <w:rsid w:val="005D3896"/>
    <w:pPr>
      <w:keepNext/>
      <w:widowControl w:val="0"/>
      <w:suppressAutoHyphens/>
      <w:spacing w:before="240" w:after="60"/>
      <w:outlineLvl w:val="0"/>
    </w:pPr>
    <w:rPr>
      <w:rFonts w:eastAsia="MS Gothic"/>
      <w:b/>
      <w:bCs/>
      <w:kern w:val="32"/>
      <w:sz w:val="32"/>
      <w:szCs w:val="32"/>
      <w:lang w:val="en-US" w:eastAsia="hi-IN" w:bidi="hi-IN"/>
    </w:rPr>
  </w:style>
  <w:style w:type="paragraph" w:styleId="Heading2">
    <w:name w:val="heading 2"/>
    <w:basedOn w:val="Normal"/>
    <w:next w:val="Normal"/>
    <w:link w:val="Heading2Char"/>
    <w:uiPriority w:val="9"/>
    <w:unhideWhenUsed/>
    <w:qFormat/>
    <w:rsid w:val="005D3896"/>
    <w:pPr>
      <w:keepNext/>
      <w:widowControl w:val="0"/>
      <w:suppressAutoHyphens/>
      <w:spacing w:before="240" w:after="60"/>
      <w:outlineLvl w:val="1"/>
    </w:pPr>
    <w:rPr>
      <w:rFonts w:eastAsia="MS Gothic"/>
      <w:b/>
      <w:bCs/>
      <w:caps/>
      <w:kern w:val="28"/>
      <w:sz w:val="28"/>
      <w:szCs w:val="28"/>
      <w:lang w:val="en-US" w:eastAsia="hi-IN" w:bidi="hi-IN"/>
    </w:rPr>
  </w:style>
  <w:style w:type="paragraph" w:styleId="Heading3">
    <w:name w:val="heading 3"/>
    <w:basedOn w:val="Normal"/>
    <w:qFormat/>
    <w:rsid w:val="00F22F98"/>
    <w:pPr>
      <w:spacing w:before="100" w:beforeAutospacing="1" w:after="100" w:afterAutospacing="1"/>
      <w:outlineLvl w:val="2"/>
    </w:pPr>
    <w:rPr>
      <w:rFonts w:eastAsia="SimSun"/>
      <w:b/>
      <w:bCs/>
      <w:sz w:val="27"/>
      <w:szCs w:val="27"/>
      <w:lang w:eastAsia="zh-CN"/>
    </w:rPr>
  </w:style>
  <w:style w:type="paragraph" w:styleId="Heading4">
    <w:name w:val="heading 4"/>
    <w:basedOn w:val="Normal"/>
    <w:next w:val="Normal"/>
    <w:link w:val="Heading4Char"/>
    <w:uiPriority w:val="9"/>
    <w:unhideWhenUsed/>
    <w:qFormat/>
    <w:rsid w:val="00FF6AD6"/>
    <w:pPr>
      <w:keepNext/>
      <w:widowControl w:val="0"/>
      <w:suppressAutoHyphens/>
      <w:spacing w:before="240" w:after="60"/>
      <w:outlineLvl w:val="3"/>
    </w:pPr>
    <w:rPr>
      <w:rFonts w:ascii="Cambria" w:eastAsia="MS Mincho" w:hAnsi="Cambria"/>
      <w:b/>
      <w:bCs/>
      <w:i/>
      <w:kern w:val="1"/>
      <w:szCs w:val="28"/>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F1D3E"/>
  </w:style>
  <w:style w:type="character" w:customStyle="1" w:styleId="WW-Absatz-Standardschriftart">
    <w:name w:val="WW-Absatz-Standardschriftart"/>
    <w:rsid w:val="005F1D3E"/>
  </w:style>
  <w:style w:type="character" w:customStyle="1" w:styleId="WW-Absatz-Standardschriftart1">
    <w:name w:val="WW-Absatz-Standardschriftart1"/>
    <w:rsid w:val="005F1D3E"/>
  </w:style>
  <w:style w:type="character" w:customStyle="1" w:styleId="WW-Absatz-Standardschriftart11">
    <w:name w:val="WW-Absatz-Standardschriftart11"/>
    <w:rsid w:val="005F1D3E"/>
  </w:style>
  <w:style w:type="character" w:customStyle="1" w:styleId="WW-Absatz-Standardschriftart111">
    <w:name w:val="WW-Absatz-Standardschriftart111"/>
    <w:rsid w:val="005F1D3E"/>
  </w:style>
  <w:style w:type="character" w:customStyle="1" w:styleId="WW-Absatz-Standardschriftart1111">
    <w:name w:val="WW-Absatz-Standardschriftart1111"/>
    <w:rsid w:val="005F1D3E"/>
  </w:style>
  <w:style w:type="character" w:customStyle="1" w:styleId="WW-Absatz-Standardschriftart11111">
    <w:name w:val="WW-Absatz-Standardschriftart11111"/>
    <w:rsid w:val="005F1D3E"/>
  </w:style>
  <w:style w:type="character" w:customStyle="1" w:styleId="WW-Absatz-Standardschriftart111111">
    <w:name w:val="WW-Absatz-Standardschriftart111111"/>
    <w:rsid w:val="005F1D3E"/>
  </w:style>
  <w:style w:type="paragraph" w:customStyle="1" w:styleId="Heading">
    <w:name w:val="Heading"/>
    <w:basedOn w:val="Normal"/>
    <w:next w:val="BodyText"/>
    <w:rsid w:val="005F1D3E"/>
    <w:pPr>
      <w:keepNext/>
      <w:widowControl w:val="0"/>
      <w:suppressAutoHyphens/>
      <w:spacing w:before="240" w:after="120"/>
    </w:pPr>
    <w:rPr>
      <w:rFonts w:ascii="Liberation Sans" w:eastAsia="Nimbus Sans L" w:hAnsi="Liberation Sans" w:cs="Lohit Hindi"/>
      <w:kern w:val="1"/>
      <w:sz w:val="28"/>
      <w:szCs w:val="28"/>
      <w:lang w:val="en-US" w:eastAsia="hi-IN" w:bidi="hi-IN"/>
    </w:rPr>
  </w:style>
  <w:style w:type="paragraph" w:styleId="BodyText">
    <w:name w:val="Body Text"/>
    <w:basedOn w:val="Normal"/>
    <w:rsid w:val="005F1D3E"/>
    <w:pPr>
      <w:widowControl w:val="0"/>
      <w:suppressAutoHyphens/>
      <w:spacing w:before="120" w:after="120"/>
    </w:pPr>
    <w:rPr>
      <w:rFonts w:eastAsia="Nimbus Sans L" w:cs="Lohit Hindi"/>
      <w:kern w:val="1"/>
      <w:lang w:val="en-US" w:eastAsia="hi-IN" w:bidi="hi-IN"/>
    </w:rPr>
  </w:style>
  <w:style w:type="paragraph" w:styleId="List">
    <w:name w:val="List"/>
    <w:basedOn w:val="BodyText"/>
    <w:rsid w:val="005F1D3E"/>
  </w:style>
  <w:style w:type="paragraph" w:styleId="Caption">
    <w:name w:val="caption"/>
    <w:basedOn w:val="Normal"/>
    <w:qFormat/>
    <w:rsid w:val="005F1D3E"/>
    <w:pPr>
      <w:widowControl w:val="0"/>
      <w:suppressLineNumbers/>
      <w:suppressAutoHyphens/>
      <w:spacing w:before="120" w:after="120"/>
    </w:pPr>
    <w:rPr>
      <w:rFonts w:eastAsia="Nimbus Sans L" w:cs="Lohit Hindi"/>
      <w:i/>
      <w:iCs/>
      <w:kern w:val="1"/>
      <w:lang w:val="en-US" w:eastAsia="hi-IN" w:bidi="hi-IN"/>
    </w:rPr>
  </w:style>
  <w:style w:type="paragraph" w:customStyle="1" w:styleId="Index">
    <w:name w:val="Index"/>
    <w:basedOn w:val="Normal"/>
    <w:rsid w:val="005F1D3E"/>
    <w:pPr>
      <w:widowControl w:val="0"/>
      <w:suppressLineNumbers/>
      <w:suppressAutoHyphens/>
      <w:spacing w:before="120" w:after="120"/>
    </w:pPr>
    <w:rPr>
      <w:rFonts w:eastAsia="Nimbus Sans L" w:cs="Lohit Hindi"/>
      <w:kern w:val="1"/>
      <w:lang w:val="en-US" w:eastAsia="hi-IN" w:bidi="hi-IN"/>
    </w:rPr>
  </w:style>
  <w:style w:type="paragraph" w:customStyle="1" w:styleId="WW-Default">
    <w:name w:val="WW-Default"/>
    <w:rsid w:val="005F1D3E"/>
    <w:pPr>
      <w:suppressAutoHyphens/>
      <w:autoSpaceDE w:val="0"/>
    </w:pPr>
    <w:rPr>
      <w:rFonts w:eastAsia="SimSun"/>
      <w:color w:val="000000"/>
      <w:kern w:val="1"/>
      <w:sz w:val="24"/>
      <w:szCs w:val="24"/>
      <w:lang w:eastAsia="ar-SA"/>
    </w:rPr>
  </w:style>
  <w:style w:type="paragraph" w:styleId="HTMLPreformatted">
    <w:name w:val="HTML Preformatted"/>
    <w:basedOn w:val="Normal"/>
    <w:rsid w:val="005F1D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pPr>
    <w:rPr>
      <w:rFonts w:ascii="Courier New" w:eastAsia="Nimbus Sans L" w:hAnsi="Courier New" w:cs="Courier New"/>
      <w:kern w:val="1"/>
      <w:sz w:val="20"/>
      <w:szCs w:val="20"/>
      <w:lang w:val="en-US" w:eastAsia="hi-IN" w:bidi="hi-IN"/>
    </w:rPr>
  </w:style>
  <w:style w:type="paragraph" w:customStyle="1" w:styleId="Framecontents">
    <w:name w:val="Frame contents"/>
    <w:basedOn w:val="BodyText"/>
    <w:rsid w:val="005F1D3E"/>
  </w:style>
  <w:style w:type="paragraph" w:customStyle="1" w:styleId="PreformattedText">
    <w:name w:val="Preformatted Text"/>
    <w:basedOn w:val="Normal"/>
    <w:rsid w:val="005F1D3E"/>
    <w:pPr>
      <w:widowControl w:val="0"/>
      <w:suppressAutoHyphens/>
      <w:spacing w:before="120" w:after="120"/>
    </w:pPr>
    <w:rPr>
      <w:rFonts w:ascii="DejaVu Sans Mono" w:eastAsia="WenQuanYi Micro Hei" w:hAnsi="DejaVu Sans Mono" w:cs="DejaVu Sans Mono"/>
      <w:kern w:val="1"/>
      <w:sz w:val="20"/>
      <w:szCs w:val="20"/>
      <w:lang w:val="en-US" w:eastAsia="hi-IN" w:bidi="hi-IN"/>
    </w:rPr>
  </w:style>
  <w:style w:type="paragraph" w:styleId="BalloonText">
    <w:name w:val="Balloon Text"/>
    <w:basedOn w:val="Normal"/>
    <w:link w:val="BalloonTextChar"/>
    <w:uiPriority w:val="99"/>
    <w:semiHidden/>
    <w:unhideWhenUsed/>
    <w:rsid w:val="00F1760D"/>
    <w:pPr>
      <w:widowControl w:val="0"/>
      <w:suppressAutoHyphens/>
      <w:spacing w:before="120" w:after="120"/>
    </w:pPr>
    <w:rPr>
      <w:rFonts w:ascii="Tahoma" w:eastAsia="Nimbus Sans L" w:hAnsi="Tahoma" w:cs="Mangal"/>
      <w:kern w:val="1"/>
      <w:sz w:val="16"/>
      <w:szCs w:val="14"/>
      <w:lang w:val="en-US" w:eastAsia="hi-IN" w:bidi="hi-IN"/>
    </w:rPr>
  </w:style>
  <w:style w:type="character" w:customStyle="1" w:styleId="BalloonTextChar">
    <w:name w:val="Balloon Text Char"/>
    <w:link w:val="BalloonText"/>
    <w:uiPriority w:val="99"/>
    <w:semiHidden/>
    <w:rsid w:val="00F1760D"/>
    <w:rPr>
      <w:rFonts w:ascii="Tahoma" w:eastAsia="Nimbus Sans L" w:hAnsi="Tahoma" w:cs="Mangal"/>
      <w:kern w:val="1"/>
      <w:sz w:val="16"/>
      <w:szCs w:val="14"/>
      <w:lang w:val="en-US" w:eastAsia="hi-IN" w:bidi="hi-IN"/>
    </w:rPr>
  </w:style>
  <w:style w:type="paragraph" w:styleId="Header">
    <w:name w:val="header"/>
    <w:basedOn w:val="Normal"/>
    <w:rsid w:val="00C82F62"/>
    <w:pPr>
      <w:widowControl w:val="0"/>
      <w:tabs>
        <w:tab w:val="center" w:pos="4320"/>
        <w:tab w:val="right" w:pos="8640"/>
      </w:tabs>
      <w:suppressAutoHyphens/>
      <w:spacing w:before="120" w:after="120"/>
    </w:pPr>
    <w:rPr>
      <w:rFonts w:eastAsia="Nimbus Sans L" w:cs="Lohit Hindi"/>
      <w:kern w:val="1"/>
      <w:lang w:val="en-US" w:eastAsia="hi-IN" w:bidi="hi-IN"/>
    </w:rPr>
  </w:style>
  <w:style w:type="paragraph" w:styleId="Footer">
    <w:name w:val="footer"/>
    <w:basedOn w:val="Normal"/>
    <w:link w:val="FooterChar"/>
    <w:uiPriority w:val="99"/>
    <w:rsid w:val="00C82F62"/>
    <w:pPr>
      <w:widowControl w:val="0"/>
      <w:tabs>
        <w:tab w:val="center" w:pos="4320"/>
        <w:tab w:val="right" w:pos="8640"/>
      </w:tabs>
      <w:suppressAutoHyphens/>
      <w:spacing w:before="120" w:after="120"/>
    </w:pPr>
    <w:rPr>
      <w:rFonts w:eastAsia="Nimbus Sans L" w:cs="Lohit Hindi"/>
      <w:kern w:val="1"/>
      <w:lang w:val="en-US" w:eastAsia="hi-IN" w:bidi="hi-IN"/>
    </w:rPr>
  </w:style>
  <w:style w:type="character" w:styleId="PageNumber">
    <w:name w:val="page number"/>
    <w:basedOn w:val="DefaultParagraphFont"/>
    <w:rsid w:val="00C82F62"/>
  </w:style>
  <w:style w:type="paragraph" w:customStyle="1" w:styleId="ReferenceAPA">
    <w:name w:val="Reference_APA"/>
    <w:basedOn w:val="Normal"/>
    <w:rsid w:val="00C90481"/>
    <w:pPr>
      <w:spacing w:before="120" w:after="120"/>
      <w:ind w:left="720" w:hanging="720"/>
    </w:pPr>
    <w:rPr>
      <w:rFonts w:eastAsia="SimSun"/>
      <w:lang w:eastAsia="zh-CN"/>
    </w:rPr>
  </w:style>
  <w:style w:type="table" w:styleId="TableGrid">
    <w:name w:val="Table Grid"/>
    <w:basedOn w:val="TableNormal"/>
    <w:uiPriority w:val="59"/>
    <w:rsid w:val="00500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5D3896"/>
    <w:rPr>
      <w:rFonts w:eastAsia="MS Gothic"/>
      <w:b/>
      <w:bCs/>
      <w:kern w:val="32"/>
      <w:sz w:val="32"/>
      <w:szCs w:val="32"/>
      <w:lang w:eastAsia="hi-IN" w:bidi="hi-IN"/>
    </w:rPr>
  </w:style>
  <w:style w:type="paragraph" w:styleId="TOCHeading">
    <w:name w:val="TOC Heading"/>
    <w:basedOn w:val="Heading1"/>
    <w:next w:val="Normal"/>
    <w:uiPriority w:val="39"/>
    <w:unhideWhenUsed/>
    <w:qFormat/>
    <w:rsid w:val="00161CDA"/>
    <w:pPr>
      <w:keepLines/>
      <w:widowControl/>
      <w:suppressAutoHyphens w:val="0"/>
      <w:spacing w:before="480" w:after="0" w:line="276" w:lineRule="auto"/>
      <w:outlineLvl w:val="9"/>
    </w:pPr>
    <w:rPr>
      <w:color w:val="365F91"/>
      <w:kern w:val="0"/>
      <w:sz w:val="28"/>
      <w:szCs w:val="28"/>
      <w:lang w:eastAsia="en-US" w:bidi="ar-SA"/>
    </w:rPr>
  </w:style>
  <w:style w:type="paragraph" w:styleId="TOC1">
    <w:name w:val="toc 1"/>
    <w:basedOn w:val="Normal"/>
    <w:next w:val="Normal"/>
    <w:autoRedefine/>
    <w:uiPriority w:val="39"/>
    <w:unhideWhenUsed/>
    <w:rsid w:val="00161CDA"/>
    <w:pPr>
      <w:widowControl w:val="0"/>
      <w:suppressAutoHyphens/>
      <w:spacing w:before="120" w:after="120"/>
    </w:pPr>
    <w:rPr>
      <w:rFonts w:ascii="Cambria" w:eastAsia="Nimbus Sans L" w:hAnsi="Cambria" w:cs="Lohit Hindi"/>
      <w:b/>
      <w:caps/>
      <w:kern w:val="1"/>
      <w:sz w:val="22"/>
      <w:szCs w:val="22"/>
      <w:lang w:val="en-US" w:eastAsia="hi-IN" w:bidi="hi-IN"/>
    </w:rPr>
  </w:style>
  <w:style w:type="paragraph" w:styleId="TOC2">
    <w:name w:val="toc 2"/>
    <w:basedOn w:val="Normal"/>
    <w:next w:val="Normal"/>
    <w:autoRedefine/>
    <w:uiPriority w:val="39"/>
    <w:unhideWhenUsed/>
    <w:rsid w:val="00161CDA"/>
    <w:pPr>
      <w:widowControl w:val="0"/>
      <w:suppressAutoHyphens/>
      <w:spacing w:before="120" w:after="120"/>
      <w:ind w:left="240"/>
    </w:pPr>
    <w:rPr>
      <w:rFonts w:ascii="Cambria" w:eastAsia="Nimbus Sans L" w:hAnsi="Cambria" w:cs="Lohit Hindi"/>
      <w:smallCaps/>
      <w:kern w:val="1"/>
      <w:sz w:val="22"/>
      <w:szCs w:val="22"/>
      <w:lang w:val="en-US" w:eastAsia="hi-IN" w:bidi="hi-IN"/>
    </w:rPr>
  </w:style>
  <w:style w:type="paragraph" w:styleId="TOC3">
    <w:name w:val="toc 3"/>
    <w:basedOn w:val="Normal"/>
    <w:next w:val="Normal"/>
    <w:autoRedefine/>
    <w:uiPriority w:val="39"/>
    <w:unhideWhenUsed/>
    <w:rsid w:val="00161CDA"/>
    <w:pPr>
      <w:widowControl w:val="0"/>
      <w:suppressAutoHyphens/>
      <w:spacing w:before="120" w:after="120"/>
      <w:ind w:left="480"/>
    </w:pPr>
    <w:rPr>
      <w:rFonts w:ascii="Cambria" w:eastAsia="Nimbus Sans L" w:hAnsi="Cambria" w:cs="Lohit Hindi"/>
      <w:i/>
      <w:kern w:val="1"/>
      <w:sz w:val="22"/>
      <w:szCs w:val="22"/>
      <w:lang w:val="en-US" w:eastAsia="hi-IN" w:bidi="hi-IN"/>
    </w:rPr>
  </w:style>
  <w:style w:type="paragraph" w:styleId="TOC4">
    <w:name w:val="toc 4"/>
    <w:basedOn w:val="Normal"/>
    <w:next w:val="Normal"/>
    <w:autoRedefine/>
    <w:uiPriority w:val="39"/>
    <w:unhideWhenUsed/>
    <w:rsid w:val="00161CDA"/>
    <w:pPr>
      <w:widowControl w:val="0"/>
      <w:suppressAutoHyphens/>
      <w:spacing w:before="120" w:after="120"/>
      <w:ind w:left="720"/>
    </w:pPr>
    <w:rPr>
      <w:rFonts w:ascii="Cambria" w:eastAsia="Nimbus Sans L" w:hAnsi="Cambria" w:cs="Lohit Hindi"/>
      <w:kern w:val="1"/>
      <w:sz w:val="18"/>
      <w:szCs w:val="18"/>
      <w:lang w:val="en-US" w:eastAsia="hi-IN" w:bidi="hi-IN"/>
    </w:rPr>
  </w:style>
  <w:style w:type="paragraph" w:styleId="TOC5">
    <w:name w:val="toc 5"/>
    <w:basedOn w:val="Normal"/>
    <w:next w:val="Normal"/>
    <w:autoRedefine/>
    <w:uiPriority w:val="39"/>
    <w:unhideWhenUsed/>
    <w:rsid w:val="00161CDA"/>
    <w:pPr>
      <w:widowControl w:val="0"/>
      <w:suppressAutoHyphens/>
      <w:spacing w:before="120" w:after="120"/>
      <w:ind w:left="960"/>
    </w:pPr>
    <w:rPr>
      <w:rFonts w:ascii="Cambria" w:eastAsia="Nimbus Sans L" w:hAnsi="Cambria" w:cs="Lohit Hindi"/>
      <w:kern w:val="1"/>
      <w:sz w:val="18"/>
      <w:szCs w:val="18"/>
      <w:lang w:val="en-US" w:eastAsia="hi-IN" w:bidi="hi-IN"/>
    </w:rPr>
  </w:style>
  <w:style w:type="paragraph" w:styleId="TOC6">
    <w:name w:val="toc 6"/>
    <w:basedOn w:val="Normal"/>
    <w:next w:val="Normal"/>
    <w:autoRedefine/>
    <w:uiPriority w:val="39"/>
    <w:unhideWhenUsed/>
    <w:rsid w:val="00161CDA"/>
    <w:pPr>
      <w:widowControl w:val="0"/>
      <w:suppressAutoHyphens/>
      <w:spacing w:before="120" w:after="120"/>
      <w:ind w:left="1200"/>
    </w:pPr>
    <w:rPr>
      <w:rFonts w:ascii="Cambria" w:eastAsia="Nimbus Sans L" w:hAnsi="Cambria" w:cs="Lohit Hindi"/>
      <w:kern w:val="1"/>
      <w:sz w:val="18"/>
      <w:szCs w:val="18"/>
      <w:lang w:val="en-US" w:eastAsia="hi-IN" w:bidi="hi-IN"/>
    </w:rPr>
  </w:style>
  <w:style w:type="paragraph" w:styleId="TOC7">
    <w:name w:val="toc 7"/>
    <w:basedOn w:val="Normal"/>
    <w:next w:val="Normal"/>
    <w:autoRedefine/>
    <w:uiPriority w:val="39"/>
    <w:unhideWhenUsed/>
    <w:rsid w:val="00161CDA"/>
    <w:pPr>
      <w:widowControl w:val="0"/>
      <w:suppressAutoHyphens/>
      <w:spacing w:before="120" w:after="120"/>
      <w:ind w:left="1440"/>
    </w:pPr>
    <w:rPr>
      <w:rFonts w:ascii="Cambria" w:eastAsia="Nimbus Sans L" w:hAnsi="Cambria" w:cs="Lohit Hindi"/>
      <w:kern w:val="1"/>
      <w:sz w:val="18"/>
      <w:szCs w:val="18"/>
      <w:lang w:val="en-US" w:eastAsia="hi-IN" w:bidi="hi-IN"/>
    </w:rPr>
  </w:style>
  <w:style w:type="paragraph" w:styleId="TOC8">
    <w:name w:val="toc 8"/>
    <w:basedOn w:val="Normal"/>
    <w:next w:val="Normal"/>
    <w:autoRedefine/>
    <w:uiPriority w:val="39"/>
    <w:unhideWhenUsed/>
    <w:rsid w:val="00161CDA"/>
    <w:pPr>
      <w:widowControl w:val="0"/>
      <w:suppressAutoHyphens/>
      <w:spacing w:before="120" w:after="120"/>
      <w:ind w:left="1680"/>
    </w:pPr>
    <w:rPr>
      <w:rFonts w:ascii="Cambria" w:eastAsia="Nimbus Sans L" w:hAnsi="Cambria" w:cs="Lohit Hindi"/>
      <w:kern w:val="1"/>
      <w:sz w:val="18"/>
      <w:szCs w:val="18"/>
      <w:lang w:val="en-US" w:eastAsia="hi-IN" w:bidi="hi-IN"/>
    </w:rPr>
  </w:style>
  <w:style w:type="paragraph" w:styleId="TOC9">
    <w:name w:val="toc 9"/>
    <w:basedOn w:val="Normal"/>
    <w:next w:val="Normal"/>
    <w:autoRedefine/>
    <w:uiPriority w:val="39"/>
    <w:unhideWhenUsed/>
    <w:rsid w:val="00161CDA"/>
    <w:pPr>
      <w:widowControl w:val="0"/>
      <w:suppressAutoHyphens/>
      <w:spacing w:before="120" w:after="120"/>
      <w:ind w:left="1920"/>
    </w:pPr>
    <w:rPr>
      <w:rFonts w:ascii="Cambria" w:eastAsia="Nimbus Sans L" w:hAnsi="Cambria" w:cs="Lohit Hindi"/>
      <w:kern w:val="1"/>
      <w:sz w:val="18"/>
      <w:szCs w:val="18"/>
      <w:lang w:val="en-US" w:eastAsia="hi-IN" w:bidi="hi-IN"/>
    </w:rPr>
  </w:style>
  <w:style w:type="character" w:customStyle="1" w:styleId="Heading2Char">
    <w:name w:val="Heading 2 Char"/>
    <w:link w:val="Heading2"/>
    <w:uiPriority w:val="9"/>
    <w:rsid w:val="005D3896"/>
    <w:rPr>
      <w:rFonts w:eastAsia="MS Gothic"/>
      <w:b/>
      <w:bCs/>
      <w:caps/>
      <w:kern w:val="28"/>
      <w:sz w:val="28"/>
      <w:szCs w:val="28"/>
      <w:lang w:eastAsia="hi-IN" w:bidi="hi-IN"/>
    </w:rPr>
  </w:style>
  <w:style w:type="character" w:customStyle="1" w:styleId="Heading4Char">
    <w:name w:val="Heading 4 Char"/>
    <w:link w:val="Heading4"/>
    <w:uiPriority w:val="9"/>
    <w:rsid w:val="00FF6AD6"/>
    <w:rPr>
      <w:rFonts w:ascii="Cambria" w:eastAsia="MS Mincho" w:hAnsi="Cambria" w:cs="Times New Roman"/>
      <w:b/>
      <w:bCs/>
      <w:i/>
      <w:kern w:val="1"/>
      <w:sz w:val="24"/>
      <w:szCs w:val="28"/>
      <w:lang w:eastAsia="hi-IN" w:bidi="hi-IN"/>
    </w:rPr>
  </w:style>
  <w:style w:type="paragraph" w:customStyle="1" w:styleId="myNormal">
    <w:name w:val="myNormal"/>
    <w:basedOn w:val="Normal"/>
    <w:qFormat/>
    <w:rsid w:val="005D3896"/>
    <w:pPr>
      <w:widowControl w:val="0"/>
      <w:autoSpaceDE w:val="0"/>
      <w:autoSpaceDN w:val="0"/>
      <w:adjustRightInd w:val="0"/>
      <w:spacing w:before="120" w:after="120" w:line="360" w:lineRule="auto"/>
      <w:ind w:firstLine="720"/>
    </w:pPr>
    <w:rPr>
      <w:lang w:eastAsia="en-US"/>
    </w:rPr>
  </w:style>
  <w:style w:type="character" w:styleId="CommentReference">
    <w:name w:val="annotation reference"/>
    <w:basedOn w:val="DefaultParagraphFont"/>
    <w:uiPriority w:val="99"/>
    <w:semiHidden/>
    <w:unhideWhenUsed/>
    <w:rsid w:val="008121E8"/>
    <w:rPr>
      <w:sz w:val="16"/>
      <w:szCs w:val="16"/>
    </w:rPr>
  </w:style>
  <w:style w:type="paragraph" w:styleId="CommentText">
    <w:name w:val="annotation text"/>
    <w:basedOn w:val="Normal"/>
    <w:link w:val="CommentTextChar"/>
    <w:uiPriority w:val="99"/>
    <w:semiHidden/>
    <w:unhideWhenUsed/>
    <w:rsid w:val="008121E8"/>
    <w:pPr>
      <w:widowControl w:val="0"/>
      <w:suppressAutoHyphens/>
      <w:spacing w:before="120" w:after="120"/>
    </w:pPr>
    <w:rPr>
      <w:rFonts w:eastAsia="Nimbus Sans L" w:cs="Mangal"/>
      <w:kern w:val="1"/>
      <w:sz w:val="20"/>
      <w:szCs w:val="18"/>
      <w:lang w:val="en-US" w:eastAsia="hi-IN" w:bidi="hi-IN"/>
    </w:rPr>
  </w:style>
  <w:style w:type="character" w:customStyle="1" w:styleId="CommentTextChar">
    <w:name w:val="Comment Text Char"/>
    <w:basedOn w:val="DefaultParagraphFont"/>
    <w:link w:val="CommentText"/>
    <w:uiPriority w:val="99"/>
    <w:semiHidden/>
    <w:rsid w:val="008121E8"/>
    <w:rPr>
      <w:rFonts w:eastAsia="Nimbus Sans L"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8121E8"/>
    <w:rPr>
      <w:b/>
      <w:bCs/>
    </w:rPr>
  </w:style>
  <w:style w:type="character" w:customStyle="1" w:styleId="CommentSubjectChar">
    <w:name w:val="Comment Subject Char"/>
    <w:basedOn w:val="CommentTextChar"/>
    <w:link w:val="CommentSubject"/>
    <w:uiPriority w:val="99"/>
    <w:semiHidden/>
    <w:rsid w:val="008121E8"/>
    <w:rPr>
      <w:rFonts w:eastAsia="Nimbus Sans L" w:cs="Mangal"/>
      <w:b/>
      <w:bCs/>
      <w:kern w:val="1"/>
      <w:szCs w:val="18"/>
      <w:lang w:eastAsia="hi-IN" w:bidi="hi-IN"/>
    </w:rPr>
  </w:style>
  <w:style w:type="paragraph" w:styleId="Revision">
    <w:name w:val="Revision"/>
    <w:hidden/>
    <w:uiPriority w:val="71"/>
    <w:rsid w:val="00815E0F"/>
    <w:rPr>
      <w:rFonts w:eastAsia="Nimbus Sans L" w:cs="Lohit Hindi"/>
      <w:kern w:val="1"/>
      <w:sz w:val="24"/>
      <w:szCs w:val="24"/>
      <w:lang w:eastAsia="hi-IN" w:bidi="hi-IN"/>
    </w:rPr>
  </w:style>
  <w:style w:type="character" w:styleId="Hyperlink">
    <w:name w:val="Hyperlink"/>
    <w:basedOn w:val="DefaultParagraphFont"/>
    <w:uiPriority w:val="99"/>
    <w:unhideWhenUsed/>
    <w:rsid w:val="00544786"/>
    <w:rPr>
      <w:color w:val="0000FF" w:themeColor="hyperlink"/>
      <w:u w:val="single"/>
    </w:rPr>
  </w:style>
  <w:style w:type="character" w:customStyle="1" w:styleId="prefix">
    <w:name w:val="prefix"/>
    <w:basedOn w:val="DefaultParagraphFont"/>
    <w:rsid w:val="00544786"/>
  </w:style>
  <w:style w:type="character" w:customStyle="1" w:styleId="date">
    <w:name w:val="date"/>
    <w:basedOn w:val="DefaultParagraphFont"/>
    <w:rsid w:val="00544786"/>
  </w:style>
  <w:style w:type="character" w:customStyle="1" w:styleId="FooterChar">
    <w:name w:val="Footer Char"/>
    <w:basedOn w:val="DefaultParagraphFont"/>
    <w:link w:val="Footer"/>
    <w:uiPriority w:val="99"/>
    <w:rsid w:val="00042374"/>
    <w:rPr>
      <w:rFonts w:eastAsia="Nimbus Sans L" w:cs="Lohit Hindi"/>
      <w:kern w:val="1"/>
      <w:sz w:val="24"/>
      <w:szCs w:val="24"/>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AB2"/>
    <w:pPr>
      <w:widowControl w:val="0"/>
      <w:suppressAutoHyphens/>
      <w:spacing w:before="120" w:after="120"/>
    </w:pPr>
    <w:rPr>
      <w:rFonts w:eastAsia="Nimbus Sans L" w:cs="Lohit Hindi"/>
      <w:kern w:val="1"/>
      <w:sz w:val="24"/>
      <w:szCs w:val="24"/>
      <w:lang w:eastAsia="hi-IN" w:bidi="hi-IN"/>
    </w:rPr>
  </w:style>
  <w:style w:type="paragraph" w:styleId="Heading1">
    <w:name w:val="heading 1"/>
    <w:basedOn w:val="Normal"/>
    <w:next w:val="Normal"/>
    <w:link w:val="Heading1Char"/>
    <w:uiPriority w:val="9"/>
    <w:qFormat/>
    <w:rsid w:val="005D3896"/>
    <w:pPr>
      <w:keepNext/>
      <w:spacing w:before="240" w:after="60"/>
      <w:outlineLvl w:val="0"/>
    </w:pPr>
    <w:rPr>
      <w:rFonts w:eastAsia="MS Gothic" w:cs="Times New Roman"/>
      <w:b/>
      <w:bCs/>
      <w:kern w:val="32"/>
      <w:sz w:val="32"/>
      <w:szCs w:val="32"/>
    </w:rPr>
  </w:style>
  <w:style w:type="paragraph" w:styleId="Heading2">
    <w:name w:val="heading 2"/>
    <w:basedOn w:val="Normal"/>
    <w:next w:val="Normal"/>
    <w:link w:val="Heading2Char"/>
    <w:uiPriority w:val="9"/>
    <w:unhideWhenUsed/>
    <w:qFormat/>
    <w:rsid w:val="005D3896"/>
    <w:pPr>
      <w:keepNext/>
      <w:spacing w:before="240" w:after="60"/>
      <w:outlineLvl w:val="1"/>
    </w:pPr>
    <w:rPr>
      <w:rFonts w:eastAsia="MS Gothic" w:cs="Times New Roman"/>
      <w:b/>
      <w:bCs/>
      <w:caps/>
      <w:kern w:val="28"/>
      <w:sz w:val="28"/>
      <w:szCs w:val="28"/>
    </w:rPr>
  </w:style>
  <w:style w:type="paragraph" w:styleId="Heading3">
    <w:name w:val="heading 3"/>
    <w:basedOn w:val="Normal"/>
    <w:qFormat/>
    <w:rsid w:val="00F22F98"/>
    <w:pPr>
      <w:widowControl/>
      <w:suppressAutoHyphens w:val="0"/>
      <w:spacing w:before="100" w:beforeAutospacing="1" w:after="100" w:afterAutospacing="1"/>
      <w:outlineLvl w:val="2"/>
    </w:pPr>
    <w:rPr>
      <w:rFonts w:eastAsia="SimSun" w:cs="Times New Roman"/>
      <w:b/>
      <w:bCs/>
      <w:kern w:val="0"/>
      <w:sz w:val="27"/>
      <w:szCs w:val="27"/>
      <w:lang w:val="en-GB" w:eastAsia="zh-CN" w:bidi="ar-SA"/>
    </w:rPr>
  </w:style>
  <w:style w:type="paragraph" w:styleId="Heading4">
    <w:name w:val="heading 4"/>
    <w:basedOn w:val="Normal"/>
    <w:next w:val="Normal"/>
    <w:link w:val="Heading4Char"/>
    <w:uiPriority w:val="9"/>
    <w:unhideWhenUsed/>
    <w:qFormat/>
    <w:rsid w:val="00FF6AD6"/>
    <w:pPr>
      <w:keepNext/>
      <w:spacing w:before="240" w:after="60"/>
      <w:outlineLvl w:val="3"/>
    </w:pPr>
    <w:rPr>
      <w:rFonts w:ascii="Cambria" w:eastAsia="MS Mincho" w:hAnsi="Cambria" w:cs="Times New Roman"/>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paragraph" w:customStyle="1" w:styleId="Heading">
    <w:name w:val="Heading"/>
    <w:basedOn w:val="Normal"/>
    <w:next w:val="BodyText"/>
    <w:pPr>
      <w:keepNext/>
      <w:spacing w:before="240"/>
    </w:pPr>
    <w:rPr>
      <w:rFonts w:ascii="Liberation Sans"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pPr>
    <w:rPr>
      <w:i/>
      <w:iCs/>
    </w:rPr>
  </w:style>
  <w:style w:type="paragraph" w:customStyle="1" w:styleId="Index">
    <w:name w:val="Index"/>
    <w:basedOn w:val="Normal"/>
    <w:pPr>
      <w:suppressLineNumbers/>
    </w:pPr>
  </w:style>
  <w:style w:type="paragraph" w:customStyle="1" w:styleId="WW-Default">
    <w:name w:val="WW-Default"/>
    <w:pPr>
      <w:suppressAutoHyphens/>
      <w:autoSpaceDE w:val="0"/>
    </w:pPr>
    <w:rPr>
      <w:rFonts w:eastAsia="SimSun"/>
      <w:color w:val="000000"/>
      <w:kern w:val="1"/>
      <w:sz w:val="24"/>
      <w:szCs w:val="24"/>
      <w:lang w:eastAsia="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ramecontents">
    <w:name w:val="Frame contents"/>
    <w:basedOn w:val="BodyText"/>
  </w:style>
  <w:style w:type="paragraph" w:customStyle="1" w:styleId="PreformattedText">
    <w:name w:val="Preformatted Text"/>
    <w:basedOn w:val="Normal"/>
    <w:rPr>
      <w:rFonts w:ascii="DejaVu Sans Mono" w:eastAsia="WenQuanYi Micro Hei" w:hAnsi="DejaVu Sans Mono" w:cs="DejaVu Sans Mono"/>
      <w:sz w:val="20"/>
      <w:szCs w:val="20"/>
    </w:rPr>
  </w:style>
  <w:style w:type="paragraph" w:styleId="BalloonText">
    <w:name w:val="Balloon Text"/>
    <w:basedOn w:val="Normal"/>
    <w:link w:val="BalloonTextChar"/>
    <w:uiPriority w:val="99"/>
    <w:semiHidden/>
    <w:unhideWhenUsed/>
    <w:rsid w:val="00F1760D"/>
    <w:rPr>
      <w:rFonts w:ascii="Tahoma" w:hAnsi="Tahoma" w:cs="Mangal"/>
      <w:sz w:val="16"/>
      <w:szCs w:val="14"/>
    </w:rPr>
  </w:style>
  <w:style w:type="character" w:customStyle="1" w:styleId="BalloonTextChar">
    <w:name w:val="Balloon Text Char"/>
    <w:link w:val="BalloonText"/>
    <w:uiPriority w:val="99"/>
    <w:semiHidden/>
    <w:rsid w:val="00F1760D"/>
    <w:rPr>
      <w:rFonts w:ascii="Tahoma" w:eastAsia="Nimbus Sans L" w:hAnsi="Tahoma" w:cs="Mangal"/>
      <w:kern w:val="1"/>
      <w:sz w:val="16"/>
      <w:szCs w:val="14"/>
      <w:lang w:val="en-US" w:eastAsia="hi-IN" w:bidi="hi-IN"/>
    </w:rPr>
  </w:style>
  <w:style w:type="paragraph" w:styleId="Header">
    <w:name w:val="header"/>
    <w:basedOn w:val="Normal"/>
    <w:rsid w:val="00C82F62"/>
    <w:pPr>
      <w:tabs>
        <w:tab w:val="center" w:pos="4320"/>
        <w:tab w:val="right" w:pos="8640"/>
      </w:tabs>
    </w:pPr>
  </w:style>
  <w:style w:type="paragraph" w:styleId="Footer">
    <w:name w:val="footer"/>
    <w:basedOn w:val="Normal"/>
    <w:rsid w:val="00C82F62"/>
    <w:pPr>
      <w:tabs>
        <w:tab w:val="center" w:pos="4320"/>
        <w:tab w:val="right" w:pos="8640"/>
      </w:tabs>
    </w:pPr>
  </w:style>
  <w:style w:type="character" w:styleId="PageNumber">
    <w:name w:val="page number"/>
    <w:basedOn w:val="DefaultParagraphFont"/>
    <w:rsid w:val="00C82F62"/>
  </w:style>
  <w:style w:type="paragraph" w:customStyle="1" w:styleId="ReferenceAPA">
    <w:name w:val="Reference_APA"/>
    <w:basedOn w:val="Normal"/>
    <w:rsid w:val="00C90481"/>
    <w:pPr>
      <w:widowControl/>
      <w:suppressAutoHyphens w:val="0"/>
      <w:ind w:left="720" w:hanging="720"/>
    </w:pPr>
    <w:rPr>
      <w:rFonts w:eastAsia="SimSun" w:cs="Times New Roman"/>
      <w:kern w:val="0"/>
      <w:lang w:val="en-GB" w:eastAsia="zh-CN" w:bidi="ar-SA"/>
    </w:rPr>
  </w:style>
  <w:style w:type="table" w:styleId="TableGrid">
    <w:name w:val="Table Grid"/>
    <w:basedOn w:val="TableNormal"/>
    <w:uiPriority w:val="59"/>
    <w:rsid w:val="00500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5D3896"/>
    <w:rPr>
      <w:rFonts w:eastAsia="MS Gothic"/>
      <w:b/>
      <w:bCs/>
      <w:kern w:val="32"/>
      <w:sz w:val="32"/>
      <w:szCs w:val="32"/>
      <w:lang w:eastAsia="hi-IN" w:bidi="hi-IN"/>
    </w:rPr>
  </w:style>
  <w:style w:type="paragraph" w:styleId="TOCHeading">
    <w:name w:val="TOC Heading"/>
    <w:basedOn w:val="Heading1"/>
    <w:next w:val="Normal"/>
    <w:uiPriority w:val="39"/>
    <w:unhideWhenUsed/>
    <w:qFormat/>
    <w:rsid w:val="00161CDA"/>
    <w:pPr>
      <w:keepLines/>
      <w:widowControl/>
      <w:suppressAutoHyphens w:val="0"/>
      <w:spacing w:before="480" w:after="0" w:line="276" w:lineRule="auto"/>
      <w:outlineLvl w:val="9"/>
    </w:pPr>
    <w:rPr>
      <w:color w:val="365F91"/>
      <w:kern w:val="0"/>
      <w:sz w:val="28"/>
      <w:szCs w:val="28"/>
      <w:lang w:eastAsia="en-US" w:bidi="ar-SA"/>
    </w:rPr>
  </w:style>
  <w:style w:type="paragraph" w:styleId="TOC1">
    <w:name w:val="toc 1"/>
    <w:basedOn w:val="Normal"/>
    <w:next w:val="Normal"/>
    <w:autoRedefine/>
    <w:uiPriority w:val="39"/>
    <w:unhideWhenUsed/>
    <w:rsid w:val="00161CDA"/>
    <w:rPr>
      <w:rFonts w:ascii="Cambria" w:hAnsi="Cambria"/>
      <w:b/>
      <w:caps/>
      <w:sz w:val="22"/>
      <w:szCs w:val="22"/>
    </w:rPr>
  </w:style>
  <w:style w:type="paragraph" w:styleId="TOC2">
    <w:name w:val="toc 2"/>
    <w:basedOn w:val="Normal"/>
    <w:next w:val="Normal"/>
    <w:autoRedefine/>
    <w:uiPriority w:val="39"/>
    <w:unhideWhenUsed/>
    <w:rsid w:val="00161CDA"/>
    <w:pPr>
      <w:ind w:left="240"/>
    </w:pPr>
    <w:rPr>
      <w:rFonts w:ascii="Cambria" w:hAnsi="Cambria"/>
      <w:smallCaps/>
      <w:sz w:val="22"/>
      <w:szCs w:val="22"/>
    </w:rPr>
  </w:style>
  <w:style w:type="paragraph" w:styleId="TOC3">
    <w:name w:val="toc 3"/>
    <w:basedOn w:val="Normal"/>
    <w:next w:val="Normal"/>
    <w:autoRedefine/>
    <w:uiPriority w:val="39"/>
    <w:unhideWhenUsed/>
    <w:rsid w:val="00161CDA"/>
    <w:pPr>
      <w:ind w:left="480"/>
    </w:pPr>
    <w:rPr>
      <w:rFonts w:ascii="Cambria" w:hAnsi="Cambria"/>
      <w:i/>
      <w:sz w:val="22"/>
      <w:szCs w:val="22"/>
    </w:rPr>
  </w:style>
  <w:style w:type="paragraph" w:styleId="TOC4">
    <w:name w:val="toc 4"/>
    <w:basedOn w:val="Normal"/>
    <w:next w:val="Normal"/>
    <w:autoRedefine/>
    <w:uiPriority w:val="39"/>
    <w:unhideWhenUsed/>
    <w:rsid w:val="00161CDA"/>
    <w:pPr>
      <w:ind w:left="720"/>
    </w:pPr>
    <w:rPr>
      <w:rFonts w:ascii="Cambria" w:hAnsi="Cambria"/>
      <w:sz w:val="18"/>
      <w:szCs w:val="18"/>
    </w:rPr>
  </w:style>
  <w:style w:type="paragraph" w:styleId="TOC5">
    <w:name w:val="toc 5"/>
    <w:basedOn w:val="Normal"/>
    <w:next w:val="Normal"/>
    <w:autoRedefine/>
    <w:uiPriority w:val="39"/>
    <w:unhideWhenUsed/>
    <w:rsid w:val="00161CDA"/>
    <w:pPr>
      <w:ind w:left="960"/>
    </w:pPr>
    <w:rPr>
      <w:rFonts w:ascii="Cambria" w:hAnsi="Cambria"/>
      <w:sz w:val="18"/>
      <w:szCs w:val="18"/>
    </w:rPr>
  </w:style>
  <w:style w:type="paragraph" w:styleId="TOC6">
    <w:name w:val="toc 6"/>
    <w:basedOn w:val="Normal"/>
    <w:next w:val="Normal"/>
    <w:autoRedefine/>
    <w:uiPriority w:val="39"/>
    <w:unhideWhenUsed/>
    <w:rsid w:val="00161CDA"/>
    <w:pPr>
      <w:ind w:left="1200"/>
    </w:pPr>
    <w:rPr>
      <w:rFonts w:ascii="Cambria" w:hAnsi="Cambria"/>
      <w:sz w:val="18"/>
      <w:szCs w:val="18"/>
    </w:rPr>
  </w:style>
  <w:style w:type="paragraph" w:styleId="TOC7">
    <w:name w:val="toc 7"/>
    <w:basedOn w:val="Normal"/>
    <w:next w:val="Normal"/>
    <w:autoRedefine/>
    <w:uiPriority w:val="39"/>
    <w:unhideWhenUsed/>
    <w:rsid w:val="00161CDA"/>
    <w:pPr>
      <w:ind w:left="1440"/>
    </w:pPr>
    <w:rPr>
      <w:rFonts w:ascii="Cambria" w:hAnsi="Cambria"/>
      <w:sz w:val="18"/>
      <w:szCs w:val="18"/>
    </w:rPr>
  </w:style>
  <w:style w:type="paragraph" w:styleId="TOC8">
    <w:name w:val="toc 8"/>
    <w:basedOn w:val="Normal"/>
    <w:next w:val="Normal"/>
    <w:autoRedefine/>
    <w:uiPriority w:val="39"/>
    <w:unhideWhenUsed/>
    <w:rsid w:val="00161CDA"/>
    <w:pPr>
      <w:ind w:left="1680"/>
    </w:pPr>
    <w:rPr>
      <w:rFonts w:ascii="Cambria" w:hAnsi="Cambria"/>
      <w:sz w:val="18"/>
      <w:szCs w:val="18"/>
    </w:rPr>
  </w:style>
  <w:style w:type="paragraph" w:styleId="TOC9">
    <w:name w:val="toc 9"/>
    <w:basedOn w:val="Normal"/>
    <w:next w:val="Normal"/>
    <w:autoRedefine/>
    <w:uiPriority w:val="39"/>
    <w:unhideWhenUsed/>
    <w:rsid w:val="00161CDA"/>
    <w:pPr>
      <w:ind w:left="1920"/>
    </w:pPr>
    <w:rPr>
      <w:rFonts w:ascii="Cambria" w:hAnsi="Cambria"/>
      <w:sz w:val="18"/>
      <w:szCs w:val="18"/>
    </w:rPr>
  </w:style>
  <w:style w:type="character" w:customStyle="1" w:styleId="Heading2Char">
    <w:name w:val="Heading 2 Char"/>
    <w:link w:val="Heading2"/>
    <w:uiPriority w:val="9"/>
    <w:rsid w:val="005D3896"/>
    <w:rPr>
      <w:rFonts w:eastAsia="MS Gothic"/>
      <w:b/>
      <w:bCs/>
      <w:caps/>
      <w:kern w:val="28"/>
      <w:sz w:val="28"/>
      <w:szCs w:val="28"/>
      <w:lang w:eastAsia="hi-IN" w:bidi="hi-IN"/>
    </w:rPr>
  </w:style>
  <w:style w:type="character" w:customStyle="1" w:styleId="Heading4Char">
    <w:name w:val="Heading 4 Char"/>
    <w:link w:val="Heading4"/>
    <w:uiPriority w:val="9"/>
    <w:rsid w:val="00FF6AD6"/>
    <w:rPr>
      <w:rFonts w:ascii="Cambria" w:eastAsia="MS Mincho" w:hAnsi="Cambria" w:cs="Times New Roman"/>
      <w:b/>
      <w:bCs/>
      <w:i/>
      <w:kern w:val="1"/>
      <w:sz w:val="24"/>
      <w:szCs w:val="28"/>
      <w:lang w:eastAsia="hi-IN" w:bidi="hi-IN"/>
    </w:rPr>
  </w:style>
  <w:style w:type="paragraph" w:customStyle="1" w:styleId="myNormal">
    <w:name w:val="myNormal"/>
    <w:basedOn w:val="Normal"/>
    <w:qFormat/>
    <w:rsid w:val="005D3896"/>
    <w:pPr>
      <w:suppressAutoHyphens w:val="0"/>
      <w:autoSpaceDE w:val="0"/>
      <w:autoSpaceDN w:val="0"/>
      <w:adjustRightInd w:val="0"/>
      <w:spacing w:line="360" w:lineRule="auto"/>
      <w:ind w:firstLine="720"/>
    </w:pPr>
    <w:rPr>
      <w:rFonts w:eastAsia="Times New Roman" w:cs="Times New Roman"/>
      <w:kern w:val="0"/>
      <w:lang w:val="en-GB" w:eastAsia="en-US" w:bidi="ar-SA"/>
    </w:rPr>
  </w:style>
  <w:style w:type="character" w:styleId="CommentReference">
    <w:name w:val="annotation reference"/>
    <w:basedOn w:val="DefaultParagraphFont"/>
    <w:uiPriority w:val="99"/>
    <w:semiHidden/>
    <w:unhideWhenUsed/>
    <w:rsid w:val="008121E8"/>
    <w:rPr>
      <w:sz w:val="16"/>
      <w:szCs w:val="16"/>
    </w:rPr>
  </w:style>
  <w:style w:type="paragraph" w:styleId="CommentText">
    <w:name w:val="annotation text"/>
    <w:basedOn w:val="Normal"/>
    <w:link w:val="CommentTextChar"/>
    <w:uiPriority w:val="99"/>
    <w:semiHidden/>
    <w:unhideWhenUsed/>
    <w:rsid w:val="008121E8"/>
    <w:rPr>
      <w:rFonts w:cs="Mangal"/>
      <w:sz w:val="20"/>
      <w:szCs w:val="18"/>
    </w:rPr>
  </w:style>
  <w:style w:type="character" w:customStyle="1" w:styleId="CommentTextChar">
    <w:name w:val="Comment Text Char"/>
    <w:basedOn w:val="DefaultParagraphFont"/>
    <w:link w:val="CommentText"/>
    <w:uiPriority w:val="99"/>
    <w:semiHidden/>
    <w:rsid w:val="008121E8"/>
    <w:rPr>
      <w:rFonts w:eastAsia="Nimbus Sans L"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8121E8"/>
    <w:rPr>
      <w:b/>
      <w:bCs/>
    </w:rPr>
  </w:style>
  <w:style w:type="character" w:customStyle="1" w:styleId="CommentSubjectChar">
    <w:name w:val="Comment Subject Char"/>
    <w:basedOn w:val="CommentTextChar"/>
    <w:link w:val="CommentSubject"/>
    <w:uiPriority w:val="99"/>
    <w:semiHidden/>
    <w:rsid w:val="008121E8"/>
    <w:rPr>
      <w:rFonts w:eastAsia="Nimbus Sans L" w:cs="Mangal"/>
      <w:b/>
      <w:bCs/>
      <w:kern w:val="1"/>
      <w:szCs w:val="18"/>
      <w:lang w:eastAsia="hi-IN" w:bidi="hi-IN"/>
    </w:rPr>
  </w:style>
  <w:style w:type="paragraph" w:styleId="Revision">
    <w:name w:val="Revision"/>
    <w:hidden/>
    <w:uiPriority w:val="71"/>
    <w:rsid w:val="00815E0F"/>
    <w:rPr>
      <w:rFonts w:eastAsia="Nimbus Sans L" w:cs="Lohit Hindi"/>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04547325">
      <w:bodyDiv w:val="1"/>
      <w:marLeft w:val="0"/>
      <w:marRight w:val="0"/>
      <w:marTop w:val="0"/>
      <w:marBottom w:val="0"/>
      <w:divBdr>
        <w:top w:val="none" w:sz="0" w:space="0" w:color="auto"/>
        <w:left w:val="none" w:sz="0" w:space="0" w:color="auto"/>
        <w:bottom w:val="none" w:sz="0" w:space="0" w:color="auto"/>
        <w:right w:val="none" w:sz="0" w:space="0" w:color="auto"/>
      </w:divBdr>
    </w:div>
    <w:div w:id="146240394">
      <w:bodyDiv w:val="1"/>
      <w:marLeft w:val="0"/>
      <w:marRight w:val="0"/>
      <w:marTop w:val="0"/>
      <w:marBottom w:val="0"/>
      <w:divBdr>
        <w:top w:val="none" w:sz="0" w:space="0" w:color="auto"/>
        <w:left w:val="none" w:sz="0" w:space="0" w:color="auto"/>
        <w:bottom w:val="none" w:sz="0" w:space="0" w:color="auto"/>
        <w:right w:val="none" w:sz="0" w:space="0" w:color="auto"/>
      </w:divBdr>
    </w:div>
    <w:div w:id="357387714">
      <w:bodyDiv w:val="1"/>
      <w:marLeft w:val="0"/>
      <w:marRight w:val="0"/>
      <w:marTop w:val="0"/>
      <w:marBottom w:val="0"/>
      <w:divBdr>
        <w:top w:val="none" w:sz="0" w:space="0" w:color="auto"/>
        <w:left w:val="none" w:sz="0" w:space="0" w:color="auto"/>
        <w:bottom w:val="none" w:sz="0" w:space="0" w:color="auto"/>
        <w:right w:val="none" w:sz="0" w:space="0" w:color="auto"/>
      </w:divBdr>
    </w:div>
    <w:div w:id="453444361">
      <w:bodyDiv w:val="1"/>
      <w:marLeft w:val="0"/>
      <w:marRight w:val="0"/>
      <w:marTop w:val="0"/>
      <w:marBottom w:val="0"/>
      <w:divBdr>
        <w:top w:val="none" w:sz="0" w:space="0" w:color="auto"/>
        <w:left w:val="none" w:sz="0" w:space="0" w:color="auto"/>
        <w:bottom w:val="none" w:sz="0" w:space="0" w:color="auto"/>
        <w:right w:val="none" w:sz="0" w:space="0" w:color="auto"/>
      </w:divBdr>
      <w:divsChild>
        <w:div w:id="899290905">
          <w:marLeft w:val="0"/>
          <w:marRight w:val="0"/>
          <w:marTop w:val="0"/>
          <w:marBottom w:val="0"/>
          <w:divBdr>
            <w:top w:val="none" w:sz="0" w:space="0" w:color="auto"/>
            <w:left w:val="none" w:sz="0" w:space="0" w:color="auto"/>
            <w:bottom w:val="none" w:sz="0" w:space="0" w:color="auto"/>
            <w:right w:val="none" w:sz="0" w:space="0" w:color="auto"/>
          </w:divBdr>
        </w:div>
      </w:divsChild>
    </w:div>
    <w:div w:id="604381846">
      <w:bodyDiv w:val="1"/>
      <w:marLeft w:val="0"/>
      <w:marRight w:val="0"/>
      <w:marTop w:val="0"/>
      <w:marBottom w:val="0"/>
      <w:divBdr>
        <w:top w:val="none" w:sz="0" w:space="0" w:color="auto"/>
        <w:left w:val="none" w:sz="0" w:space="0" w:color="auto"/>
        <w:bottom w:val="none" w:sz="0" w:space="0" w:color="auto"/>
        <w:right w:val="none" w:sz="0" w:space="0" w:color="auto"/>
      </w:divBdr>
    </w:div>
    <w:div w:id="622810206">
      <w:bodyDiv w:val="1"/>
      <w:marLeft w:val="0"/>
      <w:marRight w:val="0"/>
      <w:marTop w:val="0"/>
      <w:marBottom w:val="0"/>
      <w:divBdr>
        <w:top w:val="none" w:sz="0" w:space="0" w:color="auto"/>
        <w:left w:val="none" w:sz="0" w:space="0" w:color="auto"/>
        <w:bottom w:val="none" w:sz="0" w:space="0" w:color="auto"/>
        <w:right w:val="none" w:sz="0" w:space="0" w:color="auto"/>
      </w:divBdr>
    </w:div>
    <w:div w:id="1274437822">
      <w:bodyDiv w:val="1"/>
      <w:marLeft w:val="0"/>
      <w:marRight w:val="0"/>
      <w:marTop w:val="0"/>
      <w:marBottom w:val="0"/>
      <w:divBdr>
        <w:top w:val="none" w:sz="0" w:space="0" w:color="auto"/>
        <w:left w:val="none" w:sz="0" w:space="0" w:color="auto"/>
        <w:bottom w:val="none" w:sz="0" w:space="0" w:color="auto"/>
        <w:right w:val="none" w:sz="0" w:space="0" w:color="auto"/>
      </w:divBdr>
    </w:div>
    <w:div w:id="1465082312">
      <w:bodyDiv w:val="1"/>
      <w:marLeft w:val="0"/>
      <w:marRight w:val="0"/>
      <w:marTop w:val="0"/>
      <w:marBottom w:val="0"/>
      <w:divBdr>
        <w:top w:val="none" w:sz="0" w:space="0" w:color="auto"/>
        <w:left w:val="none" w:sz="0" w:space="0" w:color="auto"/>
        <w:bottom w:val="none" w:sz="0" w:space="0" w:color="auto"/>
        <w:right w:val="none" w:sz="0" w:space="0" w:color="auto"/>
      </w:divBdr>
    </w:div>
    <w:div w:id="1609503387">
      <w:bodyDiv w:val="1"/>
      <w:marLeft w:val="0"/>
      <w:marRight w:val="0"/>
      <w:marTop w:val="0"/>
      <w:marBottom w:val="0"/>
      <w:divBdr>
        <w:top w:val="none" w:sz="0" w:space="0" w:color="auto"/>
        <w:left w:val="none" w:sz="0" w:space="0" w:color="auto"/>
        <w:bottom w:val="none" w:sz="0" w:space="0" w:color="auto"/>
        <w:right w:val="none" w:sz="0" w:space="0" w:color="auto"/>
      </w:divBdr>
    </w:div>
    <w:div w:id="196781210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Yasmine.Abtahi@uottawa.ca" TargetMode="External"/><Relationship Id="rId13" Type="http://schemas.openxmlformats.org/officeDocument/2006/relationships/hyperlink" Target="https://asu.pure.elsevier.com/en/publications/interaction-or-intersubjectivity-a-reply-to-lerman"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23"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308D-1560-4048-A92A-241375E9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7418</Words>
  <Characters>42283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The main purpose of this paper is to find out where I stand in the field that I am about to enter</vt:lpstr>
    </vt:vector>
  </TitlesOfParts>
  <Company>Hewlett-Packard Company</Company>
  <LinksUpToDate>false</LinksUpToDate>
  <CharactersWithSpaces>49602</CharactersWithSpaces>
  <SharedDoc>false</SharedDoc>
  <HLinks>
    <vt:vector size="12" baseType="variant">
      <vt:variant>
        <vt:i4>16</vt:i4>
      </vt:variant>
      <vt:variant>
        <vt:i4>9080</vt:i4>
      </vt:variant>
      <vt:variant>
        <vt:i4>1029</vt:i4>
      </vt:variant>
      <vt:variant>
        <vt:i4>1</vt:i4>
      </vt:variant>
      <vt:variant>
        <vt:lpwstr>Screen Shot 2018-01-24 at 14</vt:lpwstr>
      </vt:variant>
      <vt:variant>
        <vt:lpwstr/>
      </vt:variant>
      <vt:variant>
        <vt:i4>720913</vt:i4>
      </vt:variant>
      <vt:variant>
        <vt:i4>18450</vt:i4>
      </vt:variant>
      <vt:variant>
        <vt:i4>1026</vt:i4>
      </vt:variant>
      <vt:variant>
        <vt:i4>1</vt:i4>
      </vt:variant>
      <vt:variant>
        <vt:lpwstr>Screen Shot 2018-02-08 at 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main purpose of this paper is to find out where I stand in the field that I am about to enter</dc:title>
  <dc:creator>dlcspm43</dc:creator>
  <cp:lastModifiedBy>Paul</cp:lastModifiedBy>
  <cp:revision>2</cp:revision>
  <cp:lastPrinted>2014-01-24T17:57:00Z</cp:lastPrinted>
  <dcterms:created xsi:type="dcterms:W3CDTF">2018-12-17T18:52:00Z</dcterms:created>
  <dcterms:modified xsi:type="dcterms:W3CDTF">2018-12-17T18:52:00Z</dcterms:modified>
</cp:coreProperties>
</file>